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0A5" w:rsidRDefault="00B750A5">
      <w:pPr>
        <w:pStyle w:val="ConsPlusNormal"/>
        <w:jc w:val="both"/>
        <w:outlineLvl w:val="0"/>
      </w:pPr>
    </w:p>
    <w:p w:rsidR="00B750A5" w:rsidRPr="00CE5AE6" w:rsidRDefault="00B750A5" w:rsidP="00475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B750A5" w:rsidRPr="00CE5AE6" w:rsidRDefault="00B750A5" w:rsidP="00475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750A5" w:rsidRPr="00CE5AE6" w:rsidRDefault="00B750A5" w:rsidP="00475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ПРИКАЗ</w:t>
      </w:r>
    </w:p>
    <w:p w:rsidR="00B750A5" w:rsidRPr="00CE5AE6" w:rsidRDefault="00B750A5" w:rsidP="00475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 xml:space="preserve">от 20 декабря 2016 г.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>484</w:t>
      </w:r>
    </w:p>
    <w:p w:rsidR="00B750A5" w:rsidRPr="00CE5AE6" w:rsidRDefault="00B750A5" w:rsidP="00475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750A5" w:rsidRPr="00CE5AE6" w:rsidRDefault="00B750A5" w:rsidP="00475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 ВНЕСЕНИИ ИЗМЕНЕНИЙ В ПОЛОЖЕНИЯ ОБ УПРАВЛЕНИЯХ ФЕДЕРАЛЬНОГО</w:t>
      </w:r>
      <w:proofErr w:type="gramEnd"/>
    </w:p>
    <w:p w:rsidR="00B750A5" w:rsidRPr="00CE5AE6" w:rsidRDefault="00B750A5" w:rsidP="00475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КАЗНАЧЕЙСТВА ПО СУБЪЕКТАМ РОССИЙСКОЙ ФЕДЕРАЦИИ, УТВЕРЖДЕННЫЕ</w:t>
      </w:r>
    </w:p>
    <w:p w:rsidR="00B750A5" w:rsidRPr="00CE5AE6" w:rsidRDefault="00B750A5" w:rsidP="00475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ПРИКАЗОМ ФЕДЕРАЛЬНОГО КАЗНАЧЕЙСТВА</w:t>
      </w:r>
    </w:p>
    <w:p w:rsidR="00B750A5" w:rsidRPr="00CE5AE6" w:rsidRDefault="00B750A5" w:rsidP="00475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 xml:space="preserve">ОТ 27 ДЕКАБРЯ 2013 Г.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316</w:t>
      </w:r>
    </w:p>
    <w:p w:rsidR="00B750A5" w:rsidRPr="00CE5AE6" w:rsidRDefault="00B750A5" w:rsidP="004754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5AE6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hyperlink r:id="rId5" w:history="1">
        <w:r w:rsidRPr="00CE5AE6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6 июня 2011 г.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67н </w:t>
      </w:r>
      <w:r w:rsidR="00CE5AE6">
        <w:rPr>
          <w:rFonts w:ascii="Times New Roman" w:hAnsi="Times New Roman" w:cs="Times New Roman"/>
          <w:sz w:val="28"/>
          <w:szCs w:val="28"/>
        </w:rPr>
        <w:t>«</w:t>
      </w:r>
      <w:r w:rsidRPr="00CE5AE6">
        <w:rPr>
          <w:rFonts w:ascii="Times New Roman" w:hAnsi="Times New Roman" w:cs="Times New Roman"/>
          <w:sz w:val="28"/>
          <w:szCs w:val="28"/>
        </w:rPr>
        <w:t>Об утверждении Типового положения об Управлении Федерального казначейства по субъекту Российской Федерации (субъектам Российской Федерации, находящимся в границах федерального округа)</w:t>
      </w:r>
      <w:r w:rsidR="00CE5AE6">
        <w:rPr>
          <w:rFonts w:ascii="Times New Roman" w:hAnsi="Times New Roman" w:cs="Times New Roman"/>
          <w:sz w:val="28"/>
          <w:szCs w:val="28"/>
        </w:rPr>
        <w:t>»</w:t>
      </w:r>
      <w:r w:rsidRPr="00CE5AE6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 13 сентября 2011 г., регистрационный номер 21780; Российская газета, 2011, 21 сентября) приказываю:</w:t>
      </w:r>
      <w:proofErr w:type="gramEnd"/>
    </w:p>
    <w:p w:rsidR="00B750A5" w:rsidRPr="00CE5AE6" w:rsidRDefault="00B750A5" w:rsidP="004754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 xml:space="preserve">Внести в положения об управлениях Федерального казначейства по Республике </w:t>
      </w:r>
      <w:hyperlink r:id="rId6" w:history="1">
        <w:r w:rsidRPr="00CE5AE6">
          <w:rPr>
            <w:rFonts w:ascii="Times New Roman" w:hAnsi="Times New Roman" w:cs="Times New Roman"/>
            <w:sz w:val="28"/>
            <w:szCs w:val="28"/>
          </w:rPr>
          <w:t>Адыгея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(Адыгея), Республике </w:t>
      </w:r>
      <w:hyperlink r:id="rId7" w:history="1">
        <w:r w:rsidRPr="00CE5AE6">
          <w:rPr>
            <w:rFonts w:ascii="Times New Roman" w:hAnsi="Times New Roman" w:cs="Times New Roman"/>
            <w:sz w:val="28"/>
            <w:szCs w:val="28"/>
          </w:rPr>
          <w:t>Алтай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Республике </w:t>
      </w:r>
      <w:hyperlink r:id="rId8" w:history="1">
        <w:r w:rsidRPr="00CE5AE6">
          <w:rPr>
            <w:rFonts w:ascii="Times New Roman" w:hAnsi="Times New Roman" w:cs="Times New Roman"/>
            <w:sz w:val="28"/>
            <w:szCs w:val="28"/>
          </w:rPr>
          <w:t>Башкортостан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Республике </w:t>
      </w:r>
      <w:hyperlink r:id="rId9" w:history="1">
        <w:r w:rsidRPr="00CE5AE6">
          <w:rPr>
            <w:rFonts w:ascii="Times New Roman" w:hAnsi="Times New Roman" w:cs="Times New Roman"/>
            <w:sz w:val="28"/>
            <w:szCs w:val="28"/>
          </w:rPr>
          <w:t>Бурятия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Республике </w:t>
      </w:r>
      <w:hyperlink r:id="rId10" w:history="1">
        <w:r w:rsidRPr="00CE5AE6">
          <w:rPr>
            <w:rFonts w:ascii="Times New Roman" w:hAnsi="Times New Roman" w:cs="Times New Roman"/>
            <w:sz w:val="28"/>
            <w:szCs w:val="28"/>
          </w:rPr>
          <w:t>Дагестан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Республике </w:t>
      </w:r>
      <w:hyperlink r:id="rId11" w:history="1">
        <w:r w:rsidRPr="00CE5AE6">
          <w:rPr>
            <w:rFonts w:ascii="Times New Roman" w:hAnsi="Times New Roman" w:cs="Times New Roman"/>
            <w:sz w:val="28"/>
            <w:szCs w:val="28"/>
          </w:rPr>
          <w:t>Ингушетия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CE5AE6">
          <w:rPr>
            <w:rFonts w:ascii="Times New Roman" w:hAnsi="Times New Roman" w:cs="Times New Roman"/>
            <w:sz w:val="28"/>
            <w:szCs w:val="28"/>
          </w:rPr>
          <w:t>Кабардино-Балкарской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Республике, Республике </w:t>
      </w:r>
      <w:hyperlink r:id="rId13" w:history="1">
        <w:r w:rsidRPr="00CE5AE6">
          <w:rPr>
            <w:rFonts w:ascii="Times New Roman" w:hAnsi="Times New Roman" w:cs="Times New Roman"/>
            <w:sz w:val="28"/>
            <w:szCs w:val="28"/>
          </w:rPr>
          <w:t>Калмыкия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CE5AE6">
          <w:rPr>
            <w:rFonts w:ascii="Times New Roman" w:hAnsi="Times New Roman" w:cs="Times New Roman"/>
            <w:sz w:val="28"/>
            <w:szCs w:val="28"/>
          </w:rPr>
          <w:t>Карачаево-Черкесской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Республике, Республике </w:t>
      </w:r>
      <w:hyperlink r:id="rId15" w:history="1">
        <w:r w:rsidRPr="00CE5AE6">
          <w:rPr>
            <w:rFonts w:ascii="Times New Roman" w:hAnsi="Times New Roman" w:cs="Times New Roman"/>
            <w:sz w:val="28"/>
            <w:szCs w:val="28"/>
          </w:rPr>
          <w:t>Карелия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Республике </w:t>
      </w:r>
      <w:hyperlink r:id="rId16" w:history="1">
        <w:r w:rsidRPr="00CE5AE6">
          <w:rPr>
            <w:rFonts w:ascii="Times New Roman" w:hAnsi="Times New Roman" w:cs="Times New Roman"/>
            <w:sz w:val="28"/>
            <w:szCs w:val="28"/>
          </w:rPr>
          <w:t>Коми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Республике </w:t>
      </w:r>
      <w:hyperlink r:id="rId17" w:history="1">
        <w:r w:rsidRPr="00CE5AE6">
          <w:rPr>
            <w:rFonts w:ascii="Times New Roman" w:hAnsi="Times New Roman" w:cs="Times New Roman"/>
            <w:sz w:val="28"/>
            <w:szCs w:val="28"/>
          </w:rPr>
          <w:t>Марий Эл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Республике </w:t>
      </w:r>
      <w:hyperlink r:id="rId18" w:history="1">
        <w:r w:rsidRPr="00CE5AE6">
          <w:rPr>
            <w:rFonts w:ascii="Times New Roman" w:hAnsi="Times New Roman" w:cs="Times New Roman"/>
            <w:sz w:val="28"/>
            <w:szCs w:val="28"/>
          </w:rPr>
          <w:t>Мордовия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Республике </w:t>
      </w:r>
      <w:hyperlink r:id="rId19" w:history="1">
        <w:r w:rsidRPr="00CE5AE6">
          <w:rPr>
            <w:rFonts w:ascii="Times New Roman" w:hAnsi="Times New Roman" w:cs="Times New Roman"/>
            <w:sz w:val="28"/>
            <w:szCs w:val="28"/>
          </w:rPr>
          <w:t>Саха (Якутия)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Республике </w:t>
      </w:r>
      <w:hyperlink r:id="rId20" w:history="1">
        <w:r w:rsidRPr="00CE5AE6">
          <w:rPr>
            <w:rFonts w:ascii="Times New Roman" w:hAnsi="Times New Roman" w:cs="Times New Roman"/>
            <w:sz w:val="28"/>
            <w:szCs w:val="28"/>
          </w:rPr>
          <w:t>Северная Осетия - Алания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Республике </w:t>
      </w:r>
      <w:hyperlink r:id="rId21" w:history="1">
        <w:r w:rsidRPr="00CE5AE6">
          <w:rPr>
            <w:rFonts w:ascii="Times New Roman" w:hAnsi="Times New Roman" w:cs="Times New Roman"/>
            <w:sz w:val="28"/>
            <w:szCs w:val="28"/>
          </w:rPr>
          <w:t>Тыва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history="1">
        <w:r w:rsidRPr="00CE5AE6">
          <w:rPr>
            <w:rFonts w:ascii="Times New Roman" w:hAnsi="Times New Roman" w:cs="Times New Roman"/>
            <w:sz w:val="28"/>
            <w:szCs w:val="28"/>
          </w:rPr>
          <w:t>Удмуртской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Республике, Республике </w:t>
      </w:r>
      <w:hyperlink r:id="rId23" w:history="1">
        <w:r w:rsidRPr="00CE5AE6">
          <w:rPr>
            <w:rFonts w:ascii="Times New Roman" w:hAnsi="Times New Roman" w:cs="Times New Roman"/>
            <w:sz w:val="28"/>
            <w:szCs w:val="28"/>
          </w:rPr>
          <w:t>Хакасия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</w:t>
      </w:r>
      <w:hyperlink r:id="rId24" w:history="1">
        <w:r w:rsidRPr="00CE5AE6">
          <w:rPr>
            <w:rFonts w:ascii="Times New Roman" w:hAnsi="Times New Roman" w:cs="Times New Roman"/>
            <w:sz w:val="28"/>
            <w:szCs w:val="28"/>
          </w:rPr>
          <w:t>Чеченской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Республике, </w:t>
      </w:r>
      <w:hyperlink r:id="rId25" w:history="1">
        <w:r w:rsidRPr="00CE5AE6">
          <w:rPr>
            <w:rFonts w:ascii="Times New Roman" w:hAnsi="Times New Roman" w:cs="Times New Roman"/>
            <w:sz w:val="28"/>
            <w:szCs w:val="28"/>
          </w:rPr>
          <w:t>Чувашской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Республике, </w:t>
      </w:r>
      <w:hyperlink r:id="rId26" w:history="1">
        <w:r w:rsidRPr="00CE5AE6">
          <w:rPr>
            <w:rFonts w:ascii="Times New Roman" w:hAnsi="Times New Roman" w:cs="Times New Roman"/>
            <w:sz w:val="28"/>
            <w:szCs w:val="28"/>
          </w:rPr>
          <w:t>Алтайскому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краю, </w:t>
      </w:r>
      <w:hyperlink r:id="rId27" w:history="1">
        <w:r w:rsidRPr="00CE5AE6">
          <w:rPr>
            <w:rFonts w:ascii="Times New Roman" w:hAnsi="Times New Roman" w:cs="Times New Roman"/>
            <w:sz w:val="28"/>
            <w:szCs w:val="28"/>
          </w:rPr>
          <w:t>Забайкальскому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краю, </w:t>
      </w:r>
      <w:hyperlink r:id="rId28" w:history="1">
        <w:r w:rsidRPr="00CE5AE6">
          <w:rPr>
            <w:rFonts w:ascii="Times New Roman" w:hAnsi="Times New Roman" w:cs="Times New Roman"/>
            <w:sz w:val="28"/>
            <w:szCs w:val="28"/>
          </w:rPr>
          <w:t>Камчатскому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краю, </w:t>
      </w:r>
      <w:hyperlink r:id="rId29" w:history="1">
        <w:r w:rsidRPr="00CE5AE6">
          <w:rPr>
            <w:rFonts w:ascii="Times New Roman" w:hAnsi="Times New Roman" w:cs="Times New Roman"/>
            <w:sz w:val="28"/>
            <w:szCs w:val="28"/>
          </w:rPr>
          <w:t>Красноярскому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краю, </w:t>
      </w:r>
      <w:hyperlink r:id="rId30" w:history="1">
        <w:r w:rsidRPr="00CE5AE6">
          <w:rPr>
            <w:rFonts w:ascii="Times New Roman" w:hAnsi="Times New Roman" w:cs="Times New Roman"/>
            <w:sz w:val="28"/>
            <w:szCs w:val="28"/>
          </w:rPr>
          <w:t>Пермскому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краю, </w:t>
      </w:r>
      <w:hyperlink r:id="rId31" w:history="1">
        <w:r w:rsidRPr="00CE5AE6">
          <w:rPr>
            <w:rFonts w:ascii="Times New Roman" w:hAnsi="Times New Roman" w:cs="Times New Roman"/>
            <w:sz w:val="28"/>
            <w:szCs w:val="28"/>
          </w:rPr>
          <w:t>Приморскому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краю, </w:t>
      </w:r>
      <w:hyperlink r:id="rId32" w:history="1">
        <w:r w:rsidRPr="00CE5AE6">
          <w:rPr>
            <w:rFonts w:ascii="Times New Roman" w:hAnsi="Times New Roman" w:cs="Times New Roman"/>
            <w:sz w:val="28"/>
            <w:szCs w:val="28"/>
          </w:rPr>
          <w:t>Амурской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33" w:history="1">
        <w:r w:rsidRPr="00CE5AE6">
          <w:rPr>
            <w:rFonts w:ascii="Times New Roman" w:hAnsi="Times New Roman" w:cs="Times New Roman"/>
            <w:sz w:val="28"/>
            <w:szCs w:val="28"/>
          </w:rPr>
          <w:t>Астраханской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34" w:history="1">
        <w:r w:rsidRPr="00CE5AE6">
          <w:rPr>
            <w:rFonts w:ascii="Times New Roman" w:hAnsi="Times New Roman" w:cs="Times New Roman"/>
            <w:sz w:val="28"/>
            <w:szCs w:val="28"/>
          </w:rPr>
          <w:t>Белгородской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35" w:history="1">
        <w:r w:rsidRPr="00CE5AE6">
          <w:rPr>
            <w:rFonts w:ascii="Times New Roman" w:hAnsi="Times New Roman" w:cs="Times New Roman"/>
            <w:sz w:val="28"/>
            <w:szCs w:val="28"/>
          </w:rPr>
          <w:t>Брянской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36" w:history="1">
        <w:r w:rsidRPr="00CE5AE6">
          <w:rPr>
            <w:rFonts w:ascii="Times New Roman" w:hAnsi="Times New Roman" w:cs="Times New Roman"/>
            <w:sz w:val="28"/>
            <w:szCs w:val="28"/>
          </w:rPr>
          <w:t>Владимирской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37" w:history="1">
        <w:r w:rsidRPr="00CE5AE6">
          <w:rPr>
            <w:rFonts w:ascii="Times New Roman" w:hAnsi="Times New Roman" w:cs="Times New Roman"/>
            <w:sz w:val="28"/>
            <w:szCs w:val="28"/>
          </w:rPr>
          <w:t>Вологодской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38" w:history="1">
        <w:r w:rsidRPr="00CE5AE6">
          <w:rPr>
            <w:rFonts w:ascii="Times New Roman" w:hAnsi="Times New Roman" w:cs="Times New Roman"/>
            <w:sz w:val="28"/>
            <w:szCs w:val="28"/>
          </w:rPr>
          <w:t>Воронежской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39" w:history="1">
        <w:r w:rsidRPr="00CE5AE6">
          <w:rPr>
            <w:rFonts w:ascii="Times New Roman" w:hAnsi="Times New Roman" w:cs="Times New Roman"/>
            <w:sz w:val="28"/>
            <w:szCs w:val="28"/>
          </w:rPr>
          <w:t>Ивановской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40" w:history="1">
        <w:r w:rsidRPr="00CE5AE6">
          <w:rPr>
            <w:rFonts w:ascii="Times New Roman" w:hAnsi="Times New Roman" w:cs="Times New Roman"/>
            <w:sz w:val="28"/>
            <w:szCs w:val="28"/>
          </w:rPr>
          <w:t>Иркутской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41" w:history="1">
        <w:r w:rsidRPr="00CE5AE6">
          <w:rPr>
            <w:rFonts w:ascii="Times New Roman" w:hAnsi="Times New Roman" w:cs="Times New Roman"/>
            <w:sz w:val="28"/>
            <w:szCs w:val="28"/>
          </w:rPr>
          <w:t>Калининградской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42" w:history="1">
        <w:r w:rsidRPr="00CE5AE6">
          <w:rPr>
            <w:rFonts w:ascii="Times New Roman" w:hAnsi="Times New Roman" w:cs="Times New Roman"/>
            <w:sz w:val="28"/>
            <w:szCs w:val="28"/>
          </w:rPr>
          <w:t>Калужской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43" w:history="1">
        <w:r w:rsidRPr="00CE5AE6">
          <w:rPr>
            <w:rFonts w:ascii="Times New Roman" w:hAnsi="Times New Roman" w:cs="Times New Roman"/>
            <w:sz w:val="28"/>
            <w:szCs w:val="28"/>
          </w:rPr>
          <w:t>Кемеровской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44" w:history="1">
        <w:r w:rsidRPr="00CE5AE6">
          <w:rPr>
            <w:rFonts w:ascii="Times New Roman" w:hAnsi="Times New Roman" w:cs="Times New Roman"/>
            <w:sz w:val="28"/>
            <w:szCs w:val="28"/>
          </w:rPr>
          <w:t>Кировской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45" w:history="1">
        <w:r w:rsidRPr="00CE5AE6">
          <w:rPr>
            <w:rFonts w:ascii="Times New Roman" w:hAnsi="Times New Roman" w:cs="Times New Roman"/>
            <w:sz w:val="28"/>
            <w:szCs w:val="28"/>
          </w:rPr>
          <w:t>Костромской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46" w:history="1">
        <w:r w:rsidRPr="00CE5AE6">
          <w:rPr>
            <w:rFonts w:ascii="Times New Roman" w:hAnsi="Times New Roman" w:cs="Times New Roman"/>
            <w:sz w:val="28"/>
            <w:szCs w:val="28"/>
          </w:rPr>
          <w:t>Курганской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47" w:history="1">
        <w:r w:rsidRPr="00CE5AE6">
          <w:rPr>
            <w:rFonts w:ascii="Times New Roman" w:hAnsi="Times New Roman" w:cs="Times New Roman"/>
            <w:sz w:val="28"/>
            <w:szCs w:val="28"/>
          </w:rPr>
          <w:t>Курской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48" w:history="1">
        <w:r w:rsidRPr="00CE5AE6">
          <w:rPr>
            <w:rFonts w:ascii="Times New Roman" w:hAnsi="Times New Roman" w:cs="Times New Roman"/>
            <w:sz w:val="28"/>
            <w:szCs w:val="28"/>
          </w:rPr>
          <w:t>Ленинградской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49" w:history="1">
        <w:r w:rsidRPr="00CE5AE6">
          <w:rPr>
            <w:rFonts w:ascii="Times New Roman" w:hAnsi="Times New Roman" w:cs="Times New Roman"/>
            <w:sz w:val="28"/>
            <w:szCs w:val="28"/>
          </w:rPr>
          <w:t>Липецкой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50" w:history="1">
        <w:r w:rsidRPr="00CE5AE6">
          <w:rPr>
            <w:rFonts w:ascii="Times New Roman" w:hAnsi="Times New Roman" w:cs="Times New Roman"/>
            <w:sz w:val="28"/>
            <w:szCs w:val="28"/>
          </w:rPr>
          <w:t>Магаданской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51" w:history="1">
        <w:r w:rsidRPr="00CE5AE6">
          <w:rPr>
            <w:rFonts w:ascii="Times New Roman" w:hAnsi="Times New Roman" w:cs="Times New Roman"/>
            <w:sz w:val="28"/>
            <w:szCs w:val="28"/>
          </w:rPr>
          <w:t>Мурманской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52" w:history="1">
        <w:r w:rsidRPr="00CE5AE6">
          <w:rPr>
            <w:rFonts w:ascii="Times New Roman" w:hAnsi="Times New Roman" w:cs="Times New Roman"/>
            <w:sz w:val="28"/>
            <w:szCs w:val="28"/>
          </w:rPr>
          <w:t>Новгородской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53" w:history="1">
        <w:r w:rsidRPr="00CE5AE6">
          <w:rPr>
            <w:rFonts w:ascii="Times New Roman" w:hAnsi="Times New Roman" w:cs="Times New Roman"/>
            <w:sz w:val="28"/>
            <w:szCs w:val="28"/>
          </w:rPr>
          <w:t>Омской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54" w:history="1">
        <w:r w:rsidRPr="00CE5AE6">
          <w:rPr>
            <w:rFonts w:ascii="Times New Roman" w:hAnsi="Times New Roman" w:cs="Times New Roman"/>
            <w:sz w:val="28"/>
            <w:szCs w:val="28"/>
          </w:rPr>
          <w:t>Оренбургской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r w:rsidRPr="00CE5AE6">
        <w:rPr>
          <w:rFonts w:ascii="Times New Roman" w:hAnsi="Times New Roman" w:cs="Times New Roman"/>
          <w:sz w:val="28"/>
          <w:szCs w:val="28"/>
        </w:rPr>
        <w:fldChar w:fldCharType="begin"/>
      </w:r>
      <w:r w:rsidRPr="00CE5AE6">
        <w:rPr>
          <w:rFonts w:ascii="Times New Roman" w:hAnsi="Times New Roman" w:cs="Times New Roman"/>
          <w:sz w:val="28"/>
          <w:szCs w:val="28"/>
        </w:rPr>
        <w:instrText xml:space="preserve"> HYPERLINK "consul</w:instrTex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instrText xml:space="preserve">tantplus://offline/ref=49F9F2FBBDE9A1BC6F15C838929E6B5B841BBCBE5A3D0928514A74B454563AD90D34BCEC91E091E52C3992FCA08996F438EACAE5ABF18B040CeBY7G" </w:instrText>
      </w:r>
      <w:r w:rsidRPr="00CE5AE6">
        <w:rPr>
          <w:rFonts w:ascii="Times New Roman" w:hAnsi="Times New Roman" w:cs="Times New Roman"/>
          <w:sz w:val="28"/>
          <w:szCs w:val="28"/>
        </w:rPr>
        <w:fldChar w:fldCharType="separate"/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Орловской</w:t>
      </w:r>
      <w:r w:rsidRPr="00CE5AE6">
        <w:rPr>
          <w:rFonts w:ascii="Times New Roman" w:hAnsi="Times New Roman" w:cs="Times New Roman"/>
          <w:sz w:val="28"/>
          <w:szCs w:val="28"/>
        </w:rPr>
        <w:fldChar w:fldCharType="end"/>
      </w:r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55" w:history="1">
        <w:r w:rsidRPr="00CE5AE6">
          <w:rPr>
            <w:rFonts w:ascii="Times New Roman" w:hAnsi="Times New Roman" w:cs="Times New Roman"/>
            <w:sz w:val="28"/>
            <w:szCs w:val="28"/>
          </w:rPr>
          <w:t>Пензенской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56" w:history="1">
        <w:r w:rsidRPr="00CE5AE6">
          <w:rPr>
            <w:rFonts w:ascii="Times New Roman" w:hAnsi="Times New Roman" w:cs="Times New Roman"/>
            <w:sz w:val="28"/>
            <w:szCs w:val="28"/>
          </w:rPr>
          <w:t>Псковской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57" w:history="1">
        <w:r w:rsidRPr="00CE5AE6">
          <w:rPr>
            <w:rFonts w:ascii="Times New Roman" w:hAnsi="Times New Roman" w:cs="Times New Roman"/>
            <w:sz w:val="28"/>
            <w:szCs w:val="28"/>
          </w:rPr>
          <w:t>Рязанской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58" w:history="1">
        <w:r w:rsidRPr="00CE5AE6">
          <w:rPr>
            <w:rFonts w:ascii="Times New Roman" w:hAnsi="Times New Roman" w:cs="Times New Roman"/>
            <w:sz w:val="28"/>
            <w:szCs w:val="28"/>
          </w:rPr>
          <w:t>Самарской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59" w:history="1">
        <w:r w:rsidRPr="00CE5AE6">
          <w:rPr>
            <w:rFonts w:ascii="Times New Roman" w:hAnsi="Times New Roman" w:cs="Times New Roman"/>
            <w:sz w:val="28"/>
            <w:szCs w:val="28"/>
          </w:rPr>
          <w:t>Саратовской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60" w:history="1">
        <w:r w:rsidRPr="00CE5AE6">
          <w:rPr>
            <w:rFonts w:ascii="Times New Roman" w:hAnsi="Times New Roman" w:cs="Times New Roman"/>
            <w:sz w:val="28"/>
            <w:szCs w:val="28"/>
          </w:rPr>
          <w:t>Сахалинской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61" w:history="1">
        <w:r w:rsidRPr="00CE5AE6">
          <w:rPr>
            <w:rFonts w:ascii="Times New Roman" w:hAnsi="Times New Roman" w:cs="Times New Roman"/>
            <w:sz w:val="28"/>
            <w:szCs w:val="28"/>
          </w:rPr>
          <w:t>Смоленской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62" w:history="1">
        <w:r w:rsidRPr="00CE5AE6">
          <w:rPr>
            <w:rFonts w:ascii="Times New Roman" w:hAnsi="Times New Roman" w:cs="Times New Roman"/>
            <w:sz w:val="28"/>
            <w:szCs w:val="28"/>
          </w:rPr>
          <w:t>Тамбовской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63" w:history="1">
        <w:r w:rsidRPr="00CE5AE6">
          <w:rPr>
            <w:rFonts w:ascii="Times New Roman" w:hAnsi="Times New Roman" w:cs="Times New Roman"/>
            <w:sz w:val="28"/>
            <w:szCs w:val="28"/>
          </w:rPr>
          <w:t>Тверской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hyperlink r:id="rId64" w:history="1">
        <w:r w:rsidRPr="00CE5AE6">
          <w:rPr>
            <w:rFonts w:ascii="Times New Roman" w:hAnsi="Times New Roman" w:cs="Times New Roman"/>
            <w:sz w:val="28"/>
            <w:szCs w:val="28"/>
          </w:rPr>
          <w:t>Томской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65" w:history="1">
        <w:r w:rsidRPr="00CE5AE6">
          <w:rPr>
            <w:rFonts w:ascii="Times New Roman" w:hAnsi="Times New Roman" w:cs="Times New Roman"/>
            <w:sz w:val="28"/>
            <w:szCs w:val="28"/>
          </w:rPr>
          <w:t>Тульской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66" w:history="1">
        <w:r w:rsidRPr="00CE5AE6">
          <w:rPr>
            <w:rFonts w:ascii="Times New Roman" w:hAnsi="Times New Roman" w:cs="Times New Roman"/>
            <w:sz w:val="28"/>
            <w:szCs w:val="28"/>
          </w:rPr>
          <w:t>Тюменской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67" w:history="1">
        <w:r w:rsidRPr="00CE5AE6">
          <w:rPr>
            <w:rFonts w:ascii="Times New Roman" w:hAnsi="Times New Roman" w:cs="Times New Roman"/>
            <w:sz w:val="28"/>
            <w:szCs w:val="28"/>
          </w:rPr>
          <w:t>Ульяновской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68" w:history="1">
        <w:r w:rsidRPr="00CE5AE6">
          <w:rPr>
            <w:rFonts w:ascii="Times New Roman" w:hAnsi="Times New Roman" w:cs="Times New Roman"/>
            <w:sz w:val="28"/>
            <w:szCs w:val="28"/>
          </w:rPr>
          <w:t>Челябинской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69" w:history="1">
        <w:r w:rsidRPr="00CE5AE6">
          <w:rPr>
            <w:rFonts w:ascii="Times New Roman" w:hAnsi="Times New Roman" w:cs="Times New Roman"/>
            <w:sz w:val="28"/>
            <w:szCs w:val="28"/>
          </w:rPr>
          <w:t>Ярославской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70" w:history="1">
        <w:r w:rsidRPr="00CE5AE6">
          <w:rPr>
            <w:rFonts w:ascii="Times New Roman" w:hAnsi="Times New Roman" w:cs="Times New Roman"/>
            <w:sz w:val="28"/>
            <w:szCs w:val="28"/>
          </w:rPr>
          <w:t>Еврейской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автономной области, Ханты - Мансийскому автономному округу - </w:t>
      </w:r>
      <w:hyperlink r:id="rId71" w:history="1">
        <w:r w:rsidRPr="00CE5AE6">
          <w:rPr>
            <w:rFonts w:ascii="Times New Roman" w:hAnsi="Times New Roman" w:cs="Times New Roman"/>
            <w:sz w:val="28"/>
            <w:szCs w:val="28"/>
          </w:rPr>
          <w:t>Югре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</w:t>
      </w:r>
      <w:hyperlink r:id="rId72" w:history="1">
        <w:r w:rsidRPr="00CE5AE6">
          <w:rPr>
            <w:rFonts w:ascii="Times New Roman" w:hAnsi="Times New Roman" w:cs="Times New Roman"/>
            <w:sz w:val="28"/>
            <w:szCs w:val="28"/>
          </w:rPr>
          <w:t>Чукотскому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автономному округу, </w:t>
      </w:r>
      <w:hyperlink r:id="rId73" w:history="1">
        <w:r w:rsidRPr="00CE5AE6">
          <w:rPr>
            <w:rFonts w:ascii="Times New Roman" w:hAnsi="Times New Roman" w:cs="Times New Roman"/>
            <w:sz w:val="28"/>
            <w:szCs w:val="28"/>
          </w:rPr>
          <w:t>Ямало-Ненецкому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автономному округу, утвержденные соответственно </w:t>
      </w:r>
      <w:r w:rsidRPr="00CE5AE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приложениями N 1 - 15, 17 - 24, 26 - 28, 31, 33 - 36, 38 - 51, 53, 55, 57 - 61, 63 - 66, 68 - 76, 79, 81 - 83 к приказу Федерального казначейства от 27 декабря 2013 г. N 316 (в редакции приказов Федерального казначейства от 16 декабря 2014 г. </w:t>
      </w:r>
      <w:hyperlink r:id="rId74" w:history="1">
        <w:r w:rsidRPr="00CE5AE6">
          <w:rPr>
            <w:rFonts w:ascii="Times New Roman" w:hAnsi="Times New Roman" w:cs="Times New Roman"/>
            <w:sz w:val="28"/>
            <w:szCs w:val="28"/>
          </w:rPr>
          <w:t>N 306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от 20 марта 2015 г. </w:t>
      </w:r>
      <w:hyperlink r:id="rId75" w:history="1">
        <w:r w:rsidRPr="00CE5AE6">
          <w:rPr>
            <w:rFonts w:ascii="Times New Roman" w:hAnsi="Times New Roman" w:cs="Times New Roman"/>
            <w:sz w:val="28"/>
            <w:szCs w:val="28"/>
          </w:rPr>
          <w:t>N 46</w:t>
        </w:r>
      </w:hyperlink>
      <w:r w:rsidRPr="00CE5AE6">
        <w:rPr>
          <w:rFonts w:ascii="Times New Roman" w:hAnsi="Times New Roman" w:cs="Times New Roman"/>
          <w:sz w:val="28"/>
          <w:szCs w:val="28"/>
        </w:rPr>
        <w:t>) (далее - Приказ), следующие изменения: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1.1. Дополнить подпунктом 8.5(1)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8.5(1). контроль и надзор в финансово-бюджетной сфере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1.2. Дополнить подпунктами 9.22(1) и 9.22(3) - 9.22(6)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9.22(1)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существляет контроль и надзор в финансово-бюджетной сфере в порядке, установленном Правительством Российской Федерации;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9.22(3)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существляет в установленном Федеральным казначейством порядке анализ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9.22(4)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9.22(5)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существляет контроль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9.22(6). представляет в установленном порядке в судебных органах права и законные интересы Российской Федерации по вопросам, отнесенным к компетенции Управления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;</w:t>
      </w:r>
      <w:r w:rsidR="00CE5AE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1.3. Дополнить подпунктами 9.23(1) и 9.23(2)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9.23(1)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беспечивает защиту полученной в процессе деятельности Управления информации, составляющей служебную, банковскую, налоговую, аудиторскую, коммерческую тайну, тайну связи, и иной конфиденциальной информации;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9.23(2).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r w:rsidR="00CE5AE6">
        <w:rPr>
          <w:rFonts w:ascii="Times New Roman" w:hAnsi="Times New Roman" w:cs="Times New Roman"/>
          <w:sz w:val="28"/>
          <w:szCs w:val="28"/>
        </w:rPr>
        <w:t>»</w:t>
      </w:r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1.4. Подпункт 9.24 изложить в следующей редакции: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9.24. осуществляет прием граждан, обеспечивает своевременное и полное рассмотрение письменных обращений граждан и объединений граждан, в том числе юридических лиц, принятие по ним решений в рамках своей компетенции, а также направление заявителям ответов в установленный законодательством Российской Федерации срок;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1.5. Дополнить подпунктами 11.2(1) и 11.2(2)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11.2(1)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апрашивать и получать сведения и документы, необходимые для осуществления контроля, а также для принятия решений по вопросам установленной сферы деятельности;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lastRenderedPageBreak/>
        <w:t>11.2(2). организовывать проведение необходимых экспертиз, испытаний, анализов и оценок, а также научных исследований в установленной сфере деятельности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;</w:t>
      </w:r>
      <w:r w:rsidR="00CE5AE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1.6. Подпункт 11.3 изложить в следующей редакции: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11.3. обращаться в суд с исковыми заявлениями в случае неисполнения предписаний о возмещении ущерба, причиненного нарушениями бюджетного законодательства Российской Федерации и иных нормативных правовых актов, регулирующих бюджетные правоотношения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1.7. Дополнить пунктом 12(1)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12(1). Должностные лица Управления при осуществлении контрольных мероприятий: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12(1).1. имеют право прохода в установленном порядке на территорию объекта контроля, а также во все здания и помещения, занимаемые этим объектом, независимо от ведомственной подчиненности и организационно-правовой формы;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12(1).2. имеют право в случае обнаружения подделок, подлогов, хищений, злоупотреблений и при необходимости пресечения данных противоправных действий изымать необходимые документы и материалы с учетом ограничений, установленных законодательством Российской Федерации, оставляя акт изъятия и копии или опись изъятых документов в соответствующих делах;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12(1).3. при проведении ревизий и проверок не должны вмешиваться в оперативную деятельность объектов контроля, если иное не установлено законом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r w:rsidR="00CE5AE6">
        <w:rPr>
          <w:rFonts w:ascii="Times New Roman" w:hAnsi="Times New Roman" w:cs="Times New Roman"/>
          <w:sz w:val="28"/>
          <w:szCs w:val="28"/>
        </w:rPr>
        <w:t>»</w:t>
      </w:r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 xml:space="preserve">2. Внести в </w:t>
      </w:r>
      <w:hyperlink r:id="rId76" w:history="1">
        <w:r w:rsidRPr="00CE5AE6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 Управлении Федерального казначейства по Волгоградской области, утвержденное приложением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>37 к Приказу, следующие изменения: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2.1. Дополнить подпунктом 8.5(1)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8.5(1). контроль и надзор в финансово-бюджетной сфере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2.2. Дополнить подпунктами 9.22(1) и 9.22(3) - 9.22(6)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9.22(1)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существляет контроль и надзор в финансово-бюджетной сфере в порядке, установленном Правительством Российской Федерации;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9.22(3)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существляет в установленном Федеральным казначейством порядке анализ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9.22(4)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9.22(5)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существляет контроль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lastRenderedPageBreak/>
        <w:t>9.22(6). представляет в установленном порядке в судебных органах права и законные интересы Российской Федерации по вопросам, отнесенным к компетенции Управления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;</w:t>
      </w:r>
      <w:r w:rsidR="00CE5AE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2.3. Дополнить подпунктами 9.23(1) - 9.23(3)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9.23(1)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беспечивает защиту полученной в процессе деятельности Управления информации, составляющей служебную, банковскую, налоговую, аудиторскую, коммерческую тайну, тайну связи, и иной конфиденциальной информации;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9.23(2)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9.23(3). осуществляет переподготовку (повышение квалификации) сотрудников центрального аппарата, органов Федерального казначейства в области защиты государственной тайны, технической защиты информации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;</w:t>
      </w:r>
      <w:r w:rsidR="00CE5AE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 xml:space="preserve">2.4. </w:t>
      </w:r>
      <w:hyperlink r:id="rId77" w:history="1">
        <w:r w:rsidRPr="00CE5AE6">
          <w:rPr>
            <w:rFonts w:ascii="Times New Roman" w:hAnsi="Times New Roman" w:cs="Times New Roman"/>
            <w:sz w:val="28"/>
            <w:szCs w:val="28"/>
          </w:rPr>
          <w:t>Подпункт 9.24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9.24. осуществляет прием граждан, обеспечивает своевременное и полное рассмотрение письменных обращений граждан и объединений граждан, в том числе юридических лиц, принятие по ним решений в рамках своей компетенции, а также направление заявителям ответов в установленный законодательством Российской Федерации срок;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2.5. Дополнить подпунктами 11.2(1) и 11.2(2)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11.2(1)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апрашивать и получать сведения и документы, необходимые для осуществления контроля, а также для принятия решений по вопросам установленной сферы деятельности;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11.2(2). организовывать проведение необходимых экспертиз, испытаний, анализов и оценок, а также научных исследований в установленной сфере деятельности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;</w:t>
      </w:r>
      <w:r w:rsidR="00CE5AE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 xml:space="preserve">2.6. </w:t>
      </w:r>
      <w:hyperlink r:id="rId78" w:history="1">
        <w:r w:rsidRPr="00CE5AE6">
          <w:rPr>
            <w:rFonts w:ascii="Times New Roman" w:hAnsi="Times New Roman" w:cs="Times New Roman"/>
            <w:sz w:val="28"/>
            <w:szCs w:val="28"/>
          </w:rPr>
          <w:t>Подпункт 11.3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11.3. обращаться в суд с исковыми заявлениями в случае неисполнения предписаний о возмещении ущерба, причиненного нарушениями бюджетного законодательства Российской Федерации и иных нормативных правовых актов, регулирующих бюджетные правоотношения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2.7. Дополнить пунктом 12(1)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12(1). Должностные лица Управления при осуществлении контрольных мероприятий: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12(1).1. имеют право прохода в установленном порядке на территорию объекта контроля, а также во все здания и помещения, занимаемые этим объектом, независимо от ведомственной подчиненности и организационно-правовой формы;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12(1).2. имеют право в случае обнаружения подделок, подлогов, хищений, злоупотреблений и при необходимости пресечения данных противоправных действий изымать необходимые документы и материалы с учетом ограничений, установленных законодательством Российской Федерации, оставляя акт изъятия и копии или опись изъятых документов в соответс</w:t>
      </w:r>
      <w:bookmarkStart w:id="0" w:name="_GoBack"/>
      <w:bookmarkEnd w:id="0"/>
      <w:r w:rsidRPr="00CE5AE6">
        <w:rPr>
          <w:rFonts w:ascii="Times New Roman" w:hAnsi="Times New Roman" w:cs="Times New Roman"/>
          <w:sz w:val="28"/>
          <w:szCs w:val="28"/>
        </w:rPr>
        <w:t>твующих делах;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lastRenderedPageBreak/>
        <w:t>12(1).3. при проведении ревизий и проверок не должны вмешиваться в оперативную деятельность объектов контроля, если иное не установлено законом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 xml:space="preserve">Внести в положения об управлениях Федерального казначейства по Республике </w:t>
      </w:r>
      <w:hyperlink r:id="rId79" w:history="1">
        <w:r w:rsidRPr="00CE5AE6">
          <w:rPr>
            <w:rFonts w:ascii="Times New Roman" w:hAnsi="Times New Roman" w:cs="Times New Roman"/>
            <w:sz w:val="28"/>
            <w:szCs w:val="28"/>
          </w:rPr>
          <w:t>Татарстан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</w:t>
      </w:r>
      <w:hyperlink r:id="rId80" w:history="1">
        <w:r w:rsidRPr="00CE5AE6">
          <w:rPr>
            <w:rFonts w:ascii="Times New Roman" w:hAnsi="Times New Roman" w:cs="Times New Roman"/>
            <w:sz w:val="28"/>
            <w:szCs w:val="28"/>
          </w:rPr>
          <w:t>Краснодарскому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краю, </w:t>
      </w:r>
      <w:hyperlink r:id="rId81" w:history="1">
        <w:r w:rsidRPr="00CE5AE6">
          <w:rPr>
            <w:rFonts w:ascii="Times New Roman" w:hAnsi="Times New Roman" w:cs="Times New Roman"/>
            <w:sz w:val="28"/>
            <w:szCs w:val="28"/>
          </w:rPr>
          <w:t>Ставропольскому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краю, </w:t>
      </w:r>
      <w:hyperlink r:id="rId82" w:history="1">
        <w:r w:rsidRPr="00CE5AE6">
          <w:rPr>
            <w:rFonts w:ascii="Times New Roman" w:hAnsi="Times New Roman" w:cs="Times New Roman"/>
            <w:sz w:val="28"/>
            <w:szCs w:val="28"/>
          </w:rPr>
          <w:t>Хабаровскому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краю, </w:t>
      </w:r>
      <w:hyperlink r:id="rId83" w:history="1">
        <w:r w:rsidRPr="00CE5AE6">
          <w:rPr>
            <w:rFonts w:ascii="Times New Roman" w:hAnsi="Times New Roman" w:cs="Times New Roman"/>
            <w:sz w:val="28"/>
            <w:szCs w:val="28"/>
          </w:rPr>
          <w:t>Московской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84" w:history="1">
        <w:r w:rsidRPr="00CE5AE6">
          <w:rPr>
            <w:rFonts w:ascii="Times New Roman" w:hAnsi="Times New Roman" w:cs="Times New Roman"/>
            <w:sz w:val="28"/>
            <w:szCs w:val="28"/>
          </w:rPr>
          <w:t>Нижегородской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85" w:history="1">
        <w:r w:rsidRPr="00CE5AE6">
          <w:rPr>
            <w:rFonts w:ascii="Times New Roman" w:hAnsi="Times New Roman" w:cs="Times New Roman"/>
            <w:sz w:val="28"/>
            <w:szCs w:val="28"/>
          </w:rPr>
          <w:t>Новосибирской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86" w:history="1">
        <w:r w:rsidRPr="00CE5AE6">
          <w:rPr>
            <w:rFonts w:ascii="Times New Roman" w:hAnsi="Times New Roman" w:cs="Times New Roman"/>
            <w:sz w:val="28"/>
            <w:szCs w:val="28"/>
          </w:rPr>
          <w:t>Ростовской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</w:t>
      </w:r>
      <w:hyperlink r:id="rId87" w:history="1">
        <w:r w:rsidRPr="00CE5AE6">
          <w:rPr>
            <w:rFonts w:ascii="Times New Roman" w:hAnsi="Times New Roman" w:cs="Times New Roman"/>
            <w:sz w:val="28"/>
            <w:szCs w:val="28"/>
          </w:rPr>
          <w:t>Свердловской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области, г.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hyperlink r:id="rId88" w:history="1">
        <w:r w:rsidRPr="00CE5AE6">
          <w:rPr>
            <w:rFonts w:ascii="Times New Roman" w:hAnsi="Times New Roman" w:cs="Times New Roman"/>
            <w:sz w:val="28"/>
            <w:szCs w:val="28"/>
          </w:rPr>
          <w:t>Москве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, г. </w:t>
      </w:r>
      <w:hyperlink r:id="rId89" w:history="1">
        <w:r w:rsidRPr="00CE5AE6">
          <w:rPr>
            <w:rFonts w:ascii="Times New Roman" w:hAnsi="Times New Roman" w:cs="Times New Roman"/>
            <w:sz w:val="28"/>
            <w:szCs w:val="28"/>
          </w:rPr>
          <w:t>Санкт-Петербургу</w:t>
        </w:r>
      </w:hyperlink>
      <w:r w:rsidRPr="00CE5AE6">
        <w:rPr>
          <w:rFonts w:ascii="Times New Roman" w:hAnsi="Times New Roman" w:cs="Times New Roman"/>
          <w:sz w:val="28"/>
          <w:szCs w:val="28"/>
        </w:rPr>
        <w:t>, утвержденные соответственно приложениями N 16, 25, 29, 30, 52, 54, 56, 62, 67, 77, 78 к Приказу, следующие изменения: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3.1. Дополнить подпунктами 8.5(1) и 8.5(2)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8.5(1)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онтроль и надзор в финансово-бюджетной сфере;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8.5(2)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нешний контроль качества работы аудиторских организаций, в соответствии с Федеральным </w:t>
      </w:r>
      <w:hyperlink r:id="rId90" w:history="1">
        <w:r w:rsidRPr="00CE5AE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от 30 декабря 2008 г.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307-ФЗ "Об аудиторской деятельности" (Собрание законодательства Российской Федерации, 2009,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1, ст. 15; 2010,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27, ст. 3420;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51, ст. 6810; 2011,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1, ст. 12;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19, ст. 2716;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27, ст. 3880;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29, ст. 4291;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 xml:space="preserve">48, ст. 6728; 2013,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27, ст. 3477;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30, ст. 4084;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52, ст. 6961; 2014,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10, ст. 954;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49, ст. 6912; 2016,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>27, ст. 4195);".</w:t>
      </w:r>
      <w:proofErr w:type="gramEnd"/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3.2. Дополнить подпунктами 9.22(1) - 9.22(6)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9.22(1)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существляет контроль и надзор в финансово-бюджетной сфере в порядке, установленном Правительством Российской Федерации;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9.22(2)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существляет внешний контроль качества работы аудиторских организаций в соответствии с Федеральным </w:t>
      </w:r>
      <w:hyperlink r:id="rId91" w:history="1">
        <w:r w:rsidRPr="00CE5AE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5AE6">
        <w:rPr>
          <w:rFonts w:ascii="Times New Roman" w:hAnsi="Times New Roman" w:cs="Times New Roman"/>
          <w:sz w:val="28"/>
          <w:szCs w:val="28"/>
        </w:rPr>
        <w:t xml:space="preserve"> от 30 декабря 2008 г. </w:t>
      </w:r>
      <w:r w:rsidR="00CE5AE6">
        <w:rPr>
          <w:rFonts w:ascii="Times New Roman" w:hAnsi="Times New Roman" w:cs="Times New Roman"/>
          <w:sz w:val="28"/>
          <w:szCs w:val="28"/>
        </w:rPr>
        <w:t>№</w:t>
      </w:r>
      <w:r w:rsidRPr="00CE5AE6">
        <w:rPr>
          <w:rFonts w:ascii="Times New Roman" w:hAnsi="Times New Roman" w:cs="Times New Roman"/>
          <w:sz w:val="28"/>
          <w:szCs w:val="28"/>
        </w:rPr>
        <w:t xml:space="preserve"> 307-ФЗ </w:t>
      </w:r>
      <w:r w:rsidR="00CE5AE6">
        <w:rPr>
          <w:rFonts w:ascii="Times New Roman" w:hAnsi="Times New Roman" w:cs="Times New Roman"/>
          <w:sz w:val="28"/>
          <w:szCs w:val="28"/>
        </w:rPr>
        <w:t>«</w:t>
      </w:r>
      <w:r w:rsidRPr="00CE5AE6">
        <w:rPr>
          <w:rFonts w:ascii="Times New Roman" w:hAnsi="Times New Roman" w:cs="Times New Roman"/>
          <w:sz w:val="28"/>
          <w:szCs w:val="28"/>
        </w:rPr>
        <w:t>Об аудиторской деятельности</w:t>
      </w:r>
      <w:r w:rsidR="00CE5AE6">
        <w:rPr>
          <w:rFonts w:ascii="Times New Roman" w:hAnsi="Times New Roman" w:cs="Times New Roman"/>
          <w:sz w:val="28"/>
          <w:szCs w:val="28"/>
        </w:rPr>
        <w:t>»</w:t>
      </w:r>
      <w:r w:rsidRPr="00CE5AE6">
        <w:rPr>
          <w:rFonts w:ascii="Times New Roman" w:hAnsi="Times New Roman" w:cs="Times New Roman"/>
          <w:sz w:val="28"/>
          <w:szCs w:val="28"/>
        </w:rPr>
        <w:t>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9.22(3)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существляет в установленном Федеральным казначейством порядке анализ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9.22(4)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9.22(5)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существляет контроль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9.22(6). представляет в установленном порядке в судебных органах права и законные интересы Российской Федерации по вопросам, отнесенным к компетенции Управления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;</w:t>
      </w:r>
      <w:r w:rsidR="00CE5AE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3.3. Дополнить подпунктами 9.23(1) и 9.23(2) следующего содержания: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9.23(1)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беспечивает защиту полученной в процессе деятельности Управления информации, составляющей служебную, банковскую, налоговую, аудиторскую, коммерческую тайну, тайну связи, и иной конфиденциальной информации;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 xml:space="preserve">9.23(2). осуществляет функции удостоверяющего центра для </w:t>
      </w:r>
      <w:r w:rsidRPr="00CE5AE6">
        <w:rPr>
          <w:rFonts w:ascii="Times New Roman" w:hAnsi="Times New Roman" w:cs="Times New Roman"/>
          <w:sz w:val="28"/>
          <w:szCs w:val="28"/>
        </w:rPr>
        <w:lastRenderedPageBreak/>
        <w:t>обеспечения участников электронного взаимодействия в установленной сфере деятельности сертификатами ключей проверки электронных подписей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;</w:t>
      </w:r>
      <w:r w:rsidR="00CE5AE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3.4. Подпункт 9.24 изложить в следующей редакции:</w:t>
      </w:r>
    </w:p>
    <w:p w:rsidR="00B750A5" w:rsidRPr="00CE5AE6" w:rsidRDefault="00CE5AE6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9.24. осуществляет прием граждан, обеспечивает своевременное и полное рассмотрение письменных обращений граждан и объединений граждан, в том числе юридических лиц, принятие по ним решений в рамках своей компетенции, а также направление заявителям ответов в установленный законодательством Российской Федерации срок;</w:t>
      </w:r>
      <w:r w:rsidR="0073466D">
        <w:rPr>
          <w:rFonts w:ascii="Times New Roman" w:hAnsi="Times New Roman" w:cs="Times New Roman"/>
          <w:sz w:val="28"/>
          <w:szCs w:val="28"/>
        </w:rPr>
        <w:t>»</w:t>
      </w:r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3.5. Дополнить подпунктами 11.2(1) и 11.2(2) следующего содержания:</w:t>
      </w:r>
    </w:p>
    <w:p w:rsidR="00B750A5" w:rsidRPr="00CE5AE6" w:rsidRDefault="0073466D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11.2(1)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апрашивать и получать сведения и документы, необходимые для осуществления контроля, а также для принятия решений по вопросам установленной сферы деятельности;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11.2(2). организовывать проведение необходимых экспертиз, испытаний, анализов и оценок, а также научных исследований в установленной сфере деятельности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;</w:t>
      </w:r>
      <w:r w:rsidR="0073466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3.6. Подпункт 11.3 изложить в следующей редакции:</w:t>
      </w:r>
    </w:p>
    <w:p w:rsidR="00B750A5" w:rsidRPr="00CE5AE6" w:rsidRDefault="0073466D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11.3. обращаться в суд с исковыми заявлениями в случае неисполнения предписаний о возмещении ущерба, причиненного нарушениями бюджетного законодательства Российской Федерации и иных нормативных правовых актов, регулирующих бюджетные правоотношения</w:t>
      </w:r>
      <w:proofErr w:type="gramStart"/>
      <w:r w:rsidR="00B750A5" w:rsidRPr="00CE5AE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750A5" w:rsidRPr="00CE5AE6">
        <w:rPr>
          <w:rFonts w:ascii="Times New Roman" w:hAnsi="Times New Roman" w:cs="Times New Roman"/>
          <w:sz w:val="28"/>
          <w:szCs w:val="28"/>
        </w:rPr>
        <w:t>.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3.7. Дополнить пунктом 12(1) следующего содержания:</w:t>
      </w:r>
    </w:p>
    <w:p w:rsidR="00B750A5" w:rsidRPr="00CE5AE6" w:rsidRDefault="0073466D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50A5" w:rsidRPr="00CE5AE6">
        <w:rPr>
          <w:rFonts w:ascii="Times New Roman" w:hAnsi="Times New Roman" w:cs="Times New Roman"/>
          <w:sz w:val="28"/>
          <w:szCs w:val="28"/>
        </w:rPr>
        <w:t>12(1). Должностные лица Управления при осуществлении контрольных мероприятий: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12(1).1. имеют право прохода в установленном порядке на территорию объекта контроля, а также во все здания и помещения, занимаемые этим объектом, независимо от ведомственной подчиненности и организационно-правовой формы;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12(1).2. имеют право в случае обнаружения подделок, подлогов, хищений, злоупотреблений и при необходимости пресечения данных противоправных действий изымать необходимые документы и материалы с учетом ограничений, установленных законодательством Российской Федерации, оставляя акт изъятия и копии или опись изъятых документов в соответствующих делах;</w:t>
      </w:r>
    </w:p>
    <w:p w:rsidR="00B750A5" w:rsidRPr="00CE5AE6" w:rsidRDefault="00B750A5" w:rsidP="004754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12(1).3. при проведении ревизий и проверок не должны вмешиваться в оперативную деятельность объектов контроля, если иное не установлено законом</w:t>
      </w:r>
      <w:proofErr w:type="gramStart"/>
      <w:r w:rsidRPr="00CE5AE6">
        <w:rPr>
          <w:rFonts w:ascii="Times New Roman" w:hAnsi="Times New Roman" w:cs="Times New Roman"/>
          <w:sz w:val="28"/>
          <w:szCs w:val="28"/>
        </w:rPr>
        <w:t>.</w:t>
      </w:r>
      <w:r w:rsidR="0073466D">
        <w:rPr>
          <w:rFonts w:ascii="Times New Roman" w:hAnsi="Times New Roman" w:cs="Times New Roman"/>
          <w:sz w:val="28"/>
          <w:szCs w:val="28"/>
        </w:rPr>
        <w:t>»</w:t>
      </w:r>
      <w:r w:rsidRPr="00CE5AE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750A5" w:rsidRPr="00CE5AE6" w:rsidRDefault="00B750A5" w:rsidP="004754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50A5" w:rsidRPr="00CE5AE6" w:rsidRDefault="00B750A5" w:rsidP="0047547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B750A5" w:rsidRPr="00CE5AE6" w:rsidRDefault="00B750A5" w:rsidP="0047547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E5AE6">
        <w:rPr>
          <w:rFonts w:ascii="Times New Roman" w:hAnsi="Times New Roman" w:cs="Times New Roman"/>
          <w:sz w:val="28"/>
          <w:szCs w:val="28"/>
        </w:rPr>
        <w:t>Р.Е.АРТЮХИН</w:t>
      </w:r>
    </w:p>
    <w:p w:rsidR="00B750A5" w:rsidRPr="00CE5AE6" w:rsidRDefault="00B750A5" w:rsidP="004754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49E0" w:rsidRPr="00CE5AE6" w:rsidRDefault="008449E0" w:rsidP="00475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449E0" w:rsidRPr="00CE5AE6" w:rsidSect="008C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0A5"/>
    <w:rsid w:val="00475473"/>
    <w:rsid w:val="0073466D"/>
    <w:rsid w:val="008449E0"/>
    <w:rsid w:val="00B750A5"/>
    <w:rsid w:val="00CE5AE6"/>
    <w:rsid w:val="00EB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50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750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750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75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0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50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750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750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75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0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9F9F2FBBDE9A1BC6F15C838929E6B5B841BBCBE5A3D0928514A74B454563AD90D34BCEC91E091E02F3E92FCA08996F438EACAE5ABF18B040CeBY7G" TargetMode="External"/><Relationship Id="rId18" Type="http://schemas.openxmlformats.org/officeDocument/2006/relationships/hyperlink" Target="consultantplus://offline/ref=49F9F2FBBDE9A1BC6F15C838929E6B5B841BBCBE5A3D0928514A74B454563AD90D34BCEC91E094E22A3892FCA08996F438EACAE5ABF18B040CeBY7G" TargetMode="External"/><Relationship Id="rId26" Type="http://schemas.openxmlformats.org/officeDocument/2006/relationships/hyperlink" Target="consultantplus://offline/ref=49F9F2FBBDE9A1BC6F15C838929E6B5B841BBCBE5A3D0928514A74B454563AD90D34BCEC91E095E0283992FCA08996F438EACAE5ABF18B040CeBY7G" TargetMode="External"/><Relationship Id="rId39" Type="http://schemas.openxmlformats.org/officeDocument/2006/relationships/hyperlink" Target="consultantplus://offline/ref=49F9F2FBBDE9A1BC6F15C838929E6B5B841BBCBE5A3D0928514A74B454563AD90D34BCEC91E097E72C3E92FCA08996F438EACAE5ABF18B040CeBY7G" TargetMode="External"/><Relationship Id="rId21" Type="http://schemas.openxmlformats.org/officeDocument/2006/relationships/hyperlink" Target="consultantplus://offline/ref=49F9F2FBBDE9A1BC6F15C838929E6B5B841BBCBE5A3D0928514A74B454563AD90D34BCEC91E095E42F3E92FCA08996F438EACAE5ABF18B040CeBY7G" TargetMode="External"/><Relationship Id="rId34" Type="http://schemas.openxmlformats.org/officeDocument/2006/relationships/hyperlink" Target="consultantplus://offline/ref=49F9F2FBBDE9A1BC6F15C838929E6B5B841BBCBE5A3D0928514A74B454563AD90D34BCEC91E096E32B3E92FCA08996F438EACAE5ABF18B040CeBY7G" TargetMode="External"/><Relationship Id="rId42" Type="http://schemas.openxmlformats.org/officeDocument/2006/relationships/hyperlink" Target="consultantplus://offline/ref=49F9F2FBBDE9A1BC6F15C838929E6B5B841BBCBE5A3D0928514A74B454563AD90D34BCEC91E097E22E3992FCA08996F438EACAE5ABF18B040CeBY7G" TargetMode="External"/><Relationship Id="rId47" Type="http://schemas.openxmlformats.org/officeDocument/2006/relationships/hyperlink" Target="consultantplus://offline/ref=49F9F2FBBDE9A1BC6F15C838929E6B5B841BBCBE5A3D0928514A74B454563AD90D34BCEC91E090E4263E92FCA08996F438EACAE5ABF18B040CeBY7G" TargetMode="External"/><Relationship Id="rId50" Type="http://schemas.openxmlformats.org/officeDocument/2006/relationships/hyperlink" Target="consultantplus://offline/ref=49F9F2FBBDE9A1BC6F15C838929E6B5B841BBCBE5A3D0928514A74B454563AD90D34BCEC91E090E7283992FCA08996F438EACAE5ABF18B040CeBY7G" TargetMode="External"/><Relationship Id="rId55" Type="http://schemas.openxmlformats.org/officeDocument/2006/relationships/hyperlink" Target="consultantplus://offline/ref=49F9F2FBBDE9A1BC6F15C838929E6B5B841BBCBE5A3D0928514A74B454563AD90D34BCEC91E091E22E3E92FCA08996F438EACAE5ABF18B040CeBY7G" TargetMode="External"/><Relationship Id="rId63" Type="http://schemas.openxmlformats.org/officeDocument/2006/relationships/hyperlink" Target="consultantplus://offline/ref=49F9F2FBBDE9A1BC6F15C838929E6B5B841BBCBE5A3D0928514A74B454563AD90D34BCEC91E092E12B3E92FCA08996F438EACAE5ABF18B040CeBY7G" TargetMode="External"/><Relationship Id="rId68" Type="http://schemas.openxmlformats.org/officeDocument/2006/relationships/hyperlink" Target="consultantplus://offline/ref=49F9F2FBBDE9A1BC6F15C838929E6B5B841BBCBE5A3D0928514A74B454563AD90D34BCEC91E093E42C3992FCA08996F438EACAE5ABF18B040CeBY7G" TargetMode="External"/><Relationship Id="rId76" Type="http://schemas.openxmlformats.org/officeDocument/2006/relationships/hyperlink" Target="consultantplus://offline/ref=49F9F2FBBDE9A1BC6F15C838929E6B5B841BBCBE5A3D0928514A74B454563AD90D34BCEC91E097E42D3992FCA08996F438EACAE5ABF18B040CeBY7G" TargetMode="External"/><Relationship Id="rId84" Type="http://schemas.openxmlformats.org/officeDocument/2006/relationships/hyperlink" Target="consultantplus://offline/ref=49F9F2FBBDE9A1BC6F15C838929E6B5B841BBCBE5A3D0928514A74B454563AD90D34BCEC91E090E22B3E92FCA08996F438EACAE5ABF18B040CeBY7G" TargetMode="External"/><Relationship Id="rId89" Type="http://schemas.openxmlformats.org/officeDocument/2006/relationships/hyperlink" Target="consultantplus://offline/ref=49F9F2FBBDE9A1BC6F15C838929E6B5B841BBCBE5A3D0928514A74B454563AD90D34BCEC91E093E72F3E92FCA08996F438EACAE5ABF18B040CeBY7G" TargetMode="External"/><Relationship Id="rId7" Type="http://schemas.openxmlformats.org/officeDocument/2006/relationships/hyperlink" Target="consultantplus://offline/ref=49F9F2FBBDE9A1BC6F15C838929E6B5B841BBCBE5A3D0928514A74B454563AD90D34BCEC91E094E5273D92FCA08996F438EACAE5ABF18B040CeBY7G" TargetMode="External"/><Relationship Id="rId71" Type="http://schemas.openxmlformats.org/officeDocument/2006/relationships/hyperlink" Target="consultantplus://offline/ref=49F9F2FBBDE9A1BC6F15C838929E6B5B841BBCBE5A3D0928514A74B454563AD90D34BCEC91E093E1273992FCA08996F438EACAE5ABF18B040CeBY7G" TargetMode="External"/><Relationship Id="rId9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9F9F2FBBDE9A1BC6F15C838929E6B5B841BBCBE5A3D0928514A74B454563AD90D34BCEC91E094E0283A92FCA08996F438EACAE5ABF18B040CeBY7G" TargetMode="External"/><Relationship Id="rId29" Type="http://schemas.openxmlformats.org/officeDocument/2006/relationships/hyperlink" Target="consultantplus://offline/ref=49F9F2FBBDE9A1BC6F15C838929E6B5B841BBCBE5A3D0928514A74B454563AD90D34BCEC91E095EC2D3F92FCA08996F438EACAE5ABF18B040CeBY7G" TargetMode="External"/><Relationship Id="rId11" Type="http://schemas.openxmlformats.org/officeDocument/2006/relationships/hyperlink" Target="consultantplus://offline/ref=49F9F2FBBDE9A1BC6F15C838929E6B5B841BBCBE5A3D0928514A74B454563AD90D34BCEC91E091E62C3E92FCA08996F438EACAE5ABF18B040CeBY7G" TargetMode="External"/><Relationship Id="rId24" Type="http://schemas.openxmlformats.org/officeDocument/2006/relationships/hyperlink" Target="consultantplus://offline/ref=49F9F2FBBDE9A1BC6F15C838929E6B5B841BBCBE5A3D0928514A74B454563AD90D34BCEC91E095E6263B92FCA08996F438EACAE5ABF18B040CeBY7G" TargetMode="External"/><Relationship Id="rId32" Type="http://schemas.openxmlformats.org/officeDocument/2006/relationships/hyperlink" Target="consultantplus://offline/ref=49F9F2FBBDE9A1BC6F15C838929E6B5B841BBCBE5A3D0928514A74B454563AD90D34BCEC91E096E6263A92FCA08996F438EACAE5ABF18B040CeBY7G" TargetMode="External"/><Relationship Id="rId37" Type="http://schemas.openxmlformats.org/officeDocument/2006/relationships/hyperlink" Target="consultantplus://offline/ref=49F9F2FBBDE9A1BC6F15C838929E6B5B841BBCBE5A3D0928514A74B454563AD90D34BCEC91E097E52D3E92FCA08996F438EACAE5ABF18B040CeBY7G" TargetMode="External"/><Relationship Id="rId40" Type="http://schemas.openxmlformats.org/officeDocument/2006/relationships/hyperlink" Target="consultantplus://offline/ref=49F9F2FBBDE9A1BC6F15C838929E6B5B841BBCBE5A3D0928514A74B454563AD90D34BCEC91E097E02F3992FCA08996F438EACAE5ABF18B040CeBY7G" TargetMode="External"/><Relationship Id="rId45" Type="http://schemas.openxmlformats.org/officeDocument/2006/relationships/hyperlink" Target="consultantplus://offline/ref=49F9F2FBBDE9A1BC6F15C838929E6B5B841BBCBE5A3D0928514A74B454563AD90D34BCEC91E097EC273E92FCA08996F438EACAE5ABF18B040CeBY7G" TargetMode="External"/><Relationship Id="rId53" Type="http://schemas.openxmlformats.org/officeDocument/2006/relationships/hyperlink" Target="consultantplus://offline/ref=49F9F2FBBDE9A1BC6F15C838929E6B5B841BBCBE5A3D0928514A74B454563AD90D34BCEC91E090ED2D3992FCA08996F438EACAE5ABF18B040CeBY7G" TargetMode="External"/><Relationship Id="rId58" Type="http://schemas.openxmlformats.org/officeDocument/2006/relationships/hyperlink" Target="consultantplus://offline/ref=49F9F2FBBDE9A1BC6F15C838929E6B5B841BBCBE5A3D0928514A74B454563AD90D34BCEC91E091ED263E92FCA08996F438EACAE5ABF18B040CeBY7G" TargetMode="External"/><Relationship Id="rId66" Type="http://schemas.openxmlformats.org/officeDocument/2006/relationships/hyperlink" Target="consultantplus://offline/ref=49F9F2FBBDE9A1BC6F15C838929E6B5B841BBCBE5A3D0928514A74B454563AD90D34BCEC91E092EC2D3992FCA08996F438EACAE5ABF18B040CeBY7G" TargetMode="External"/><Relationship Id="rId74" Type="http://schemas.openxmlformats.org/officeDocument/2006/relationships/hyperlink" Target="consultantplus://offline/ref=49F9F2FBBDE9A1BC6F15C838929E6B5B841BBCBE593C0028514A74B454563AD90D26BCB49DE194FA2E3987AAF1CFeCY2G" TargetMode="External"/><Relationship Id="rId79" Type="http://schemas.openxmlformats.org/officeDocument/2006/relationships/hyperlink" Target="consultantplus://offline/ref=49F9F2FBBDE9A1BC6F15C838929E6B5B841BBCBE5A3D0928514A74B454563AD90D34BCEC91E094ED2C3F92FCA08996F438EACAE5ABF18B040CeBY7G" TargetMode="External"/><Relationship Id="rId87" Type="http://schemas.openxmlformats.org/officeDocument/2006/relationships/hyperlink" Target="consultantplus://offline/ref=49F9F2FBBDE9A1BC6F15C838929E6B5B841BBCBE5A3D0928514A74B454563AD90D34BCEC91E092E6283992FCA08996F438EACAE5ABF18B040CeBY7G" TargetMode="External"/><Relationship Id="rId5" Type="http://schemas.openxmlformats.org/officeDocument/2006/relationships/hyperlink" Target="consultantplus://offline/ref=49F9F2FBBDE9A1BC6F15D72F979C35548D45B5BA5D3002755B422DB8565135860833ADEC91E08AE428219BA8F3eCYCG" TargetMode="External"/><Relationship Id="rId61" Type="http://schemas.openxmlformats.org/officeDocument/2006/relationships/hyperlink" Target="consultantplus://offline/ref=49F9F2FBBDE9A1BC6F15C838929E6B5B841BBCBE5A3D0928514A74B454563AD90D34BCEC91E092E7283E92FCA08996F438EACAE5ABF18B040CeBY7G" TargetMode="External"/><Relationship Id="rId82" Type="http://schemas.openxmlformats.org/officeDocument/2006/relationships/hyperlink" Target="consultantplus://offline/ref=49F9F2FBBDE9A1BC6F15C838929E6B5B841BBCBE5A3D0928514A74B454563AD90D34BCEC91E096E5273B92FCA08996F438EACAE5ABF18B040CeBY7G" TargetMode="External"/><Relationship Id="rId90" Type="http://schemas.openxmlformats.org/officeDocument/2006/relationships/hyperlink" Target="consultantplus://offline/ref=49F9F2FBBDE9A1BC6F15D72F979C35548D45B1BF5D3002755B422DB8565135860833ADEC91E08AE428219BA8F3eCYCG" TargetMode="External"/><Relationship Id="rId19" Type="http://schemas.openxmlformats.org/officeDocument/2006/relationships/hyperlink" Target="consultantplus://offline/ref=49F9F2FBBDE9A1BC6F15C838929E6B5B841BBCBE5A3D0928514A74B454563AD90D34BCEC91E094E32D3792FCA08996F438EACAE5ABF18B040CeBY7G" TargetMode="External"/><Relationship Id="rId14" Type="http://schemas.openxmlformats.org/officeDocument/2006/relationships/hyperlink" Target="consultantplus://offline/ref=49F9F2FBBDE9A1BC6F15C838929E6B5B841BBCBE5A3D0928514A74B454563AD90D34BCEC91E091E12E3992FCA08996F438EACAE5ABF18B040CeBY7G" TargetMode="External"/><Relationship Id="rId22" Type="http://schemas.openxmlformats.org/officeDocument/2006/relationships/hyperlink" Target="consultantplus://offline/ref=49F9F2FBBDE9A1BC6F15C838929E6B5B841BBCBE5A3D0928514A74B454563AD90D34BCEC91E095E52E3D92FCA08996F438EACAE5ABF18B040CeBY7G" TargetMode="External"/><Relationship Id="rId27" Type="http://schemas.openxmlformats.org/officeDocument/2006/relationships/hyperlink" Target="consultantplus://offline/ref=49F9F2FBBDE9A1BC6F15C838929E6B5B841BBCBE5A3D0928514A74B454563AD90D34BCEC91E095E12B3892FCA08996F438EACAE5ABF18B040CeBY7G" TargetMode="External"/><Relationship Id="rId30" Type="http://schemas.openxmlformats.org/officeDocument/2006/relationships/hyperlink" Target="consultantplus://offline/ref=49F9F2FBBDE9A1BC6F15C838929E6B5B841BBCBE5A3D0928514A74B454563AD90D34BCEC91E095ED2C3E92FCA08996F438EACAE5ABF18B040CeBY7G" TargetMode="External"/><Relationship Id="rId35" Type="http://schemas.openxmlformats.org/officeDocument/2006/relationships/hyperlink" Target="consultantplus://offline/ref=49F9F2FBBDE9A1BC6F15C838929E6B5B841BBCBE5A3D0928514A74B454563AD90D34BCEC91E096EC2A3992FCA08996F438EACAE5ABF18B040CeBY7G" TargetMode="External"/><Relationship Id="rId43" Type="http://schemas.openxmlformats.org/officeDocument/2006/relationships/hyperlink" Target="consultantplus://offline/ref=49F9F2FBBDE9A1BC6F15C838929E6B5B841BBCBE5A3D0928514A74B454563AD90D34BCEC91E097E32E3E92FCA08996F438EACAE5ABF18B040CeBY7G" TargetMode="External"/><Relationship Id="rId48" Type="http://schemas.openxmlformats.org/officeDocument/2006/relationships/hyperlink" Target="consultantplus://offline/ref=49F9F2FBBDE9A1BC6F15C838929E6B5B841BBCBE5A3D0928514A74B454563AD90D34BCEC91E090E5293992FCA08996F438EACAE5ABF18B040CeBY7G" TargetMode="External"/><Relationship Id="rId56" Type="http://schemas.openxmlformats.org/officeDocument/2006/relationships/hyperlink" Target="consultantplus://offline/ref=49F9F2FBBDE9A1BC6F15C838929E6B5B841BBCBE5A3D0928514A74B454563AD90D34BCEC91E091E2273992FCA08996F438EACAE5ABF18B040CeBY7G" TargetMode="External"/><Relationship Id="rId64" Type="http://schemas.openxmlformats.org/officeDocument/2006/relationships/hyperlink" Target="consultantplus://offline/ref=49F9F2FBBDE9A1BC6F15C838929E6B5B841BBCBE5A3D0928514A74B454563AD90D34BCEC91E092E22A3992FCA08996F438EACAE5ABF18B040CeBY7G" TargetMode="External"/><Relationship Id="rId69" Type="http://schemas.openxmlformats.org/officeDocument/2006/relationships/hyperlink" Target="consultantplus://offline/ref=49F9F2FBBDE9A1BC6F15C838929E6B5B841BBCBE5A3D0928514A74B454563AD90D34BCEC91E093E52C3E92FCA08996F438EACAE5ABF18B040CeBY7G" TargetMode="External"/><Relationship Id="rId77" Type="http://schemas.openxmlformats.org/officeDocument/2006/relationships/hyperlink" Target="consultantplus://offline/ref=49F9F2FBBDE9A1BC6F15C838929E6B5B841BBCBE5A3D0928514A74B454563AD90D34BCEC91E097E4263C92FCA08996F438EACAE5ABF18B040CeBY7G" TargetMode="External"/><Relationship Id="rId8" Type="http://schemas.openxmlformats.org/officeDocument/2006/relationships/hyperlink" Target="consultantplus://offline/ref=49F9F2FBBDE9A1BC6F15C838929E6B5B841BBCBE5A3D0928514A74B454563AD90D34BCEC91E094E6263C92FCA08996F438EACAE5ABF18B040CeBY7G" TargetMode="External"/><Relationship Id="rId51" Type="http://schemas.openxmlformats.org/officeDocument/2006/relationships/hyperlink" Target="consultantplus://offline/ref=49F9F2FBBDE9A1BC6F15C838929E6B5B841BBCBE5A3D0928514A74B454563AD90D34BCEC91E090E12B3992FCA08996F438EACAE5ABF18B040CeBY7G" TargetMode="External"/><Relationship Id="rId72" Type="http://schemas.openxmlformats.org/officeDocument/2006/relationships/hyperlink" Target="consultantplus://offline/ref=49F9F2FBBDE9A1BC6F15C838929E6B5B841BBCBE5A3D0928514A74B454563AD90D34BCEC91E093E2273E92FCA08996F438EACAE5ABF18B040CeBY7G" TargetMode="External"/><Relationship Id="rId80" Type="http://schemas.openxmlformats.org/officeDocument/2006/relationships/hyperlink" Target="consultantplus://offline/ref=49F9F2FBBDE9A1BC6F15C838929E6B5B841BBCBE5A3D0928514A74B454563AD90D34BCEC91E095E32D3692FCA08996F438EACAE5ABF18B040CeBY7G" TargetMode="External"/><Relationship Id="rId85" Type="http://schemas.openxmlformats.org/officeDocument/2006/relationships/hyperlink" Target="consultantplus://offline/ref=49F9F2FBBDE9A1BC6F15C838929E6B5B841BBCBE5A3D0928514A74B454563AD90D34BCEC91E090EC2A3E92FCA08996F438EACAE5ABF18B040CeBY7G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49F9F2FBBDE9A1BC6F15C838929E6B5B841BBCBE5A3D0928514A74B454563AD90D34BCEC91E091E72F3992FCA08996F438EACAE5ABF18B040CeBY7G" TargetMode="External"/><Relationship Id="rId17" Type="http://schemas.openxmlformats.org/officeDocument/2006/relationships/hyperlink" Target="consultantplus://offline/ref=49F9F2FBBDE9A1BC6F15C838929E6B5B841BBCBE5A3D0928514A74B454563AD90D34BCEC91E094E12B3992FCA08996F438EACAE5ABF18B040CeBY7G" TargetMode="External"/><Relationship Id="rId25" Type="http://schemas.openxmlformats.org/officeDocument/2006/relationships/hyperlink" Target="consultantplus://offline/ref=49F9F2FBBDE9A1BC6F15C838929E6B5B841BBCBE5A3D0928514A74B454563AD90D34BCEC91E095E7293A92FCA08996F438EACAE5ABF18B040CeBY7G" TargetMode="External"/><Relationship Id="rId33" Type="http://schemas.openxmlformats.org/officeDocument/2006/relationships/hyperlink" Target="consultantplus://offline/ref=49F9F2FBBDE9A1BC6F15C838929E6B5B841BBCBE5A3D0928514A74B454563AD90D34BCEC91E096E0283892FCA08996F438EACAE5ABF18B040CeBY7G" TargetMode="External"/><Relationship Id="rId38" Type="http://schemas.openxmlformats.org/officeDocument/2006/relationships/hyperlink" Target="consultantplus://offline/ref=49F9F2FBBDE9A1BC6F15C838929E6B5B841BBCBE5A3D0928514A74B454563AD90D34BCEC91E097E62C3992FCA08996F438EACAE5ABF18B040CeBY7G" TargetMode="External"/><Relationship Id="rId46" Type="http://schemas.openxmlformats.org/officeDocument/2006/relationships/hyperlink" Target="consultantplus://offline/ref=49F9F2FBBDE9A1BC6F15C838929E6B5B841BBCBE5A3D0928514A74B454563AD90D34BCEC91E097ED263992FCA08996F438EACAE5ABF18B040CeBY7G" TargetMode="External"/><Relationship Id="rId59" Type="http://schemas.openxmlformats.org/officeDocument/2006/relationships/hyperlink" Target="consultantplus://offline/ref=49F9F2FBBDE9A1BC6F15C838929E6B5B841BBCBE5A3D0928514A74B454563AD90D34BCEC91E092E4293992FCA08996F438EACAE5ABF18B040CeBY7G" TargetMode="External"/><Relationship Id="rId67" Type="http://schemas.openxmlformats.org/officeDocument/2006/relationships/hyperlink" Target="consultantplus://offline/ref=49F9F2FBBDE9A1BC6F15C838929E6B5B841BBCBE5A3D0928514A74B454563AD90D34BCEC91E092ED2D3E92FCA08996F438EACAE5ABF18B040CeBY7G" TargetMode="External"/><Relationship Id="rId20" Type="http://schemas.openxmlformats.org/officeDocument/2006/relationships/hyperlink" Target="consultantplus://offline/ref=49F9F2FBBDE9A1BC6F15C838929E6B5B841BBCBE5A3D0928514A74B454563AD90D34BCEC91E094EC2C3692FCA08996F438EACAE5ABF18B040CeBY7G" TargetMode="External"/><Relationship Id="rId41" Type="http://schemas.openxmlformats.org/officeDocument/2006/relationships/hyperlink" Target="consultantplus://offline/ref=49F9F2FBBDE9A1BC6F15C838929E6B5B841BBCBE5A3D0928514A74B454563AD90D34BCEC91E097E12F3E92FCA08996F438EACAE5ABF18B040CeBY7G" TargetMode="External"/><Relationship Id="rId54" Type="http://schemas.openxmlformats.org/officeDocument/2006/relationships/hyperlink" Target="consultantplus://offline/ref=49F9F2FBBDE9A1BC6F15C838929E6B5B841BBCBE5A3D0928514A74B454563AD90D34BCEC91E091E42D3E92FCA08996F438EACAE5ABF18B040CeBY7G" TargetMode="External"/><Relationship Id="rId62" Type="http://schemas.openxmlformats.org/officeDocument/2006/relationships/hyperlink" Target="consultantplus://offline/ref=49F9F2FBBDE9A1BC6F15C838929E6B5B841BBCBE5A3D0928514A74B454563AD90D34BCEC91E092E02B3992FCA08996F438EACAE5ABF18B040CeBY7G" TargetMode="External"/><Relationship Id="rId70" Type="http://schemas.openxmlformats.org/officeDocument/2006/relationships/hyperlink" Target="consultantplus://offline/ref=49F9F2FBBDE9A1BC6F15C838929E6B5B841BBCBE5A3D0928514A74B454563AD90D34BCEC91E093E02E3992FCA08996F438EACAE5ABF18B040CeBY7G" TargetMode="External"/><Relationship Id="rId75" Type="http://schemas.openxmlformats.org/officeDocument/2006/relationships/hyperlink" Target="consultantplus://offline/ref=49F9F2FBBDE9A1BC6F15C838929E6B5B841BBCBE5A360C28514A74B454563AD90D26BCB49DE194FA2E3987AAF1CFeCY2G" TargetMode="External"/><Relationship Id="rId83" Type="http://schemas.openxmlformats.org/officeDocument/2006/relationships/hyperlink" Target="consultantplus://offline/ref=49F9F2FBBDE9A1BC6F15C838929E6B5B841BBCBE5A3D0928514A74B454563AD90D34BCEC91E090E0283E92FCA08996F438EACAE5ABF18B040CeBY7G" TargetMode="External"/><Relationship Id="rId88" Type="http://schemas.openxmlformats.org/officeDocument/2006/relationships/hyperlink" Target="consultantplus://offline/ref=49F9F2FBBDE9A1BC6F15C838929E6B5B841BBCBE5A3D0928514A74B454563AD90D34BCEC91E093E62F3992FCA08996F438EACAE5ABF18B040CeBY7G" TargetMode="External"/><Relationship Id="rId91" Type="http://schemas.openxmlformats.org/officeDocument/2006/relationships/hyperlink" Target="consultantplus://offline/ref=49F9F2FBBDE9A1BC6F15D72F979C35548D45B1BF5D3002755B422DB8565135860833ADEC91E08AE428219BA8F3eCYC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9F9F2FBBDE9A1BC6F15C838929E6B5B841BBCBE5A3D0928514A74B454563AD90D34BCEC91E094E52E3E92FCA08996F438EACAE5ABF18B040CeBY7G" TargetMode="External"/><Relationship Id="rId15" Type="http://schemas.openxmlformats.org/officeDocument/2006/relationships/hyperlink" Target="consultantplus://offline/ref=49F9F2FBBDE9A1BC6F15C838929E6B5B841BBCBE5A3D0928514A74B454563AD90D34BCEC91E094E7293B92FCA08996F438EACAE5ABF18B040CeBY7G" TargetMode="External"/><Relationship Id="rId23" Type="http://schemas.openxmlformats.org/officeDocument/2006/relationships/hyperlink" Target="consultantplus://offline/ref=49F9F2FBBDE9A1BC6F15C838929E6B5B841BBCBE5A3D0928514A74B454563AD90D34BCEC91E095E5273C92FCA08996F438EACAE5ABF18B040CeBY7G" TargetMode="External"/><Relationship Id="rId28" Type="http://schemas.openxmlformats.org/officeDocument/2006/relationships/hyperlink" Target="consultantplus://offline/ref=49F9F2FBBDE9A1BC6F15C838929E6B5B841BBCBE5A3D0928514A74B454563AD90D34BCEC91E095E22A3792FCA08996F438EACAE5ABF18B040CeBY7G" TargetMode="External"/><Relationship Id="rId36" Type="http://schemas.openxmlformats.org/officeDocument/2006/relationships/hyperlink" Target="consultantplus://offline/ref=49F9F2FBBDE9A1BC6F15C838929E6B5B841BBCBE5A3D0928514A74B454563AD90D34BCEC91E096ED2A3E92FCA08996F438EACAE5ABF18B040CeBY7G" TargetMode="External"/><Relationship Id="rId49" Type="http://schemas.openxmlformats.org/officeDocument/2006/relationships/hyperlink" Target="consultantplus://offline/ref=49F9F2FBBDE9A1BC6F15C838929E6B5B841BBCBE5A3D0928514A74B454563AD90D34BCEC91E090E6293E92FCA08996F438EACAE5ABF18B040CeBY7G" TargetMode="External"/><Relationship Id="rId57" Type="http://schemas.openxmlformats.org/officeDocument/2006/relationships/hyperlink" Target="consultantplus://offline/ref=49F9F2FBBDE9A1BC6F15C838929E6B5B841BBCBE5A3D0928514A74B454563AD90D34BCEC91E091EC263992FCA08996F438EACAE5ABF18B040CeBY7G" TargetMode="External"/><Relationship Id="rId10" Type="http://schemas.openxmlformats.org/officeDocument/2006/relationships/hyperlink" Target="consultantplus://offline/ref=49F9F2FBBDE9A1BC6F15C838929E6B5B841BBCBE5A3D0928514A74B454563AD90D34BCEC91E096E22B3992FCA08996F438EACAE5ABF18B040CeBY7G" TargetMode="External"/><Relationship Id="rId31" Type="http://schemas.openxmlformats.org/officeDocument/2006/relationships/hyperlink" Target="consultantplus://offline/ref=49F9F2FBBDE9A1BC6F15C838929E6B5B841BBCBE5A3D0928514A74B454563AD90D34BCEC91E096E42F3D92FCA08996F438EACAE5ABF18B040CeBY7G" TargetMode="External"/><Relationship Id="rId44" Type="http://schemas.openxmlformats.org/officeDocument/2006/relationships/hyperlink" Target="consultantplus://offline/ref=49F9F2FBBDE9A1BC6F15C838929E6B5B841BBCBE5A3D0928514A74B454563AD90D34BCEC91E097E3273992FCA08996F438EACAE5ABF18B040CeBY7G" TargetMode="External"/><Relationship Id="rId52" Type="http://schemas.openxmlformats.org/officeDocument/2006/relationships/hyperlink" Target="consultantplus://offline/ref=49F9F2FBBDE9A1BC6F15C838929E6B5B841BBCBE5A3D0928514A74B454563AD90D34BCEC91E090E32A3992FCA08996F438EACAE5ABF18B040CeBY7G" TargetMode="External"/><Relationship Id="rId60" Type="http://schemas.openxmlformats.org/officeDocument/2006/relationships/hyperlink" Target="consultantplus://offline/ref=49F9F2FBBDE9A1BC6F15C838929E6B5B841BBCBE5A3D0928514A74B454563AD90D34BCEC91E092E5293E92FCA08996F438EACAE5ABF18B040CeBY7G" TargetMode="External"/><Relationship Id="rId65" Type="http://schemas.openxmlformats.org/officeDocument/2006/relationships/hyperlink" Target="consultantplus://offline/ref=49F9F2FBBDE9A1BC6F15C838929E6B5B841BBCBE5A3D0928514A74B454563AD90D34BCEC91E092E32A3E92FCA08996F438EACAE5ABF18B040CeBY7G" TargetMode="External"/><Relationship Id="rId73" Type="http://schemas.openxmlformats.org/officeDocument/2006/relationships/hyperlink" Target="consultantplus://offline/ref=49F9F2FBBDE9A1BC6F15C838929E6B5B841BBCBE5A3D0928514A74B454563AD90D34BCEC91E093E3263992FCA08996F438EACAE5ABF18B040CeBY7G" TargetMode="External"/><Relationship Id="rId78" Type="http://schemas.openxmlformats.org/officeDocument/2006/relationships/hyperlink" Target="consultantplus://offline/ref=49F9F2FBBDE9A1BC6F15C838929E6B5B841BBCBE5A3D0928514A74B454563AD90D34BCEC91E097E52E3D92FCA08996F438EACAE5ABF18B040CeBY7G" TargetMode="External"/><Relationship Id="rId81" Type="http://schemas.openxmlformats.org/officeDocument/2006/relationships/hyperlink" Target="consultantplus://offline/ref=49F9F2FBBDE9A1BC6F15C838929E6B5B841BBCBE5A3D0928514A74B454563AD90D34BCEC91E096E52E3C92FCA08996F438EACAE5ABF18B040CeBY7G" TargetMode="External"/><Relationship Id="rId86" Type="http://schemas.openxmlformats.org/officeDocument/2006/relationships/hyperlink" Target="consultantplus://offline/ref=49F9F2FBBDE9A1BC6F15C838929E6B5B841BBCBE5A3D0928514A74B454563AD90D34BCEC91E091E3273E92FCA08996F438EACAE5ABF18B040CeBY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F9F2FBBDE9A1BC6F15C838929E6B5B841BBCBE5A3D0928514A74B454563AD90D34BCEC91E096E1283E92FCA08996F438EACAE5ABF18B040CeBY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4361</Words>
  <Characters>24862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Катайкин Николай Владимирович</dc:creator>
  <cp:lastModifiedBy>Катайкин Николай Владимирович</cp:lastModifiedBy>
  <cp:revision>2</cp:revision>
  <cp:lastPrinted>2021-06-10T06:31:00Z</cp:lastPrinted>
  <dcterms:created xsi:type="dcterms:W3CDTF">2021-06-10T06:57:00Z</dcterms:created>
  <dcterms:modified xsi:type="dcterms:W3CDTF">2021-06-10T06:57:00Z</dcterms:modified>
</cp:coreProperties>
</file>