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CD5" w:rsidRPr="00ED3FEF" w:rsidRDefault="006A6CD5" w:rsidP="00ED3F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3FEF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6A6CD5" w:rsidRPr="00ED3FEF" w:rsidRDefault="006A6CD5" w:rsidP="00ED3F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A6CD5" w:rsidRPr="00ED3FEF" w:rsidRDefault="006A6CD5" w:rsidP="00ED3F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3FEF">
        <w:rPr>
          <w:rFonts w:ascii="Times New Roman" w:hAnsi="Times New Roman" w:cs="Times New Roman"/>
          <w:sz w:val="28"/>
          <w:szCs w:val="28"/>
        </w:rPr>
        <w:t>ПРИКАЗ</w:t>
      </w:r>
    </w:p>
    <w:p w:rsidR="006A6CD5" w:rsidRPr="00ED3FEF" w:rsidRDefault="006A6CD5" w:rsidP="00ED3F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3FEF">
        <w:rPr>
          <w:rFonts w:ascii="Times New Roman" w:hAnsi="Times New Roman" w:cs="Times New Roman"/>
          <w:sz w:val="28"/>
          <w:szCs w:val="28"/>
        </w:rPr>
        <w:t xml:space="preserve">от 20 марта 2015 г. </w:t>
      </w:r>
      <w:r w:rsidR="00ED3FEF">
        <w:rPr>
          <w:rFonts w:ascii="Times New Roman" w:hAnsi="Times New Roman" w:cs="Times New Roman"/>
          <w:sz w:val="28"/>
          <w:szCs w:val="28"/>
        </w:rPr>
        <w:t>№</w:t>
      </w:r>
      <w:r w:rsidRPr="00ED3FEF">
        <w:rPr>
          <w:rFonts w:ascii="Times New Roman" w:hAnsi="Times New Roman" w:cs="Times New Roman"/>
          <w:sz w:val="28"/>
          <w:szCs w:val="28"/>
        </w:rPr>
        <w:t xml:space="preserve"> 46</w:t>
      </w:r>
    </w:p>
    <w:p w:rsidR="006A6CD5" w:rsidRPr="00ED3FEF" w:rsidRDefault="006A6CD5" w:rsidP="00ED3F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A6CD5" w:rsidRPr="00ED3FEF" w:rsidRDefault="006A6CD5" w:rsidP="00ED3F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3FEF">
        <w:rPr>
          <w:rFonts w:ascii="Times New Roman" w:hAnsi="Times New Roman" w:cs="Times New Roman"/>
          <w:sz w:val="28"/>
          <w:szCs w:val="28"/>
        </w:rPr>
        <w:t>О ВНЕСЕНИИ ИЗМЕНЕНИЙ В ПОЛОЖЕНИЯ ОБ УПРАВЛЕНИЯХ</w:t>
      </w:r>
    </w:p>
    <w:p w:rsidR="006A6CD5" w:rsidRPr="00ED3FEF" w:rsidRDefault="006A6CD5" w:rsidP="00ED3F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3FEF">
        <w:rPr>
          <w:rFonts w:ascii="Times New Roman" w:hAnsi="Times New Roman" w:cs="Times New Roman"/>
          <w:sz w:val="28"/>
          <w:szCs w:val="28"/>
        </w:rPr>
        <w:t>ФЕДЕРАЛЬНОГО КАЗНАЧЕЙСТВА ПО СУБЪЕКТАМ РОССИЙСКОЙ ФЕДЕРАЦИИ</w:t>
      </w:r>
    </w:p>
    <w:p w:rsidR="006A6CD5" w:rsidRPr="00ED3FEF" w:rsidRDefault="006A6CD5" w:rsidP="00ED3F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A6CD5" w:rsidRPr="00ED3FEF" w:rsidRDefault="006A6CD5" w:rsidP="00ED3F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3FEF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hyperlink r:id="rId5" w:history="1">
        <w:r w:rsidRPr="00ED3FEF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ED3FEF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06 июня 2011 г. </w:t>
      </w:r>
      <w:r w:rsidR="00ED3FEF">
        <w:rPr>
          <w:rFonts w:ascii="Times New Roman" w:hAnsi="Times New Roman" w:cs="Times New Roman"/>
          <w:sz w:val="28"/>
          <w:szCs w:val="28"/>
        </w:rPr>
        <w:t>№</w:t>
      </w:r>
      <w:r w:rsidRPr="00ED3FEF">
        <w:rPr>
          <w:rFonts w:ascii="Times New Roman" w:hAnsi="Times New Roman" w:cs="Times New Roman"/>
          <w:sz w:val="28"/>
          <w:szCs w:val="28"/>
        </w:rPr>
        <w:t xml:space="preserve"> 67н </w:t>
      </w:r>
      <w:r w:rsidR="00ED3FEF">
        <w:rPr>
          <w:rFonts w:ascii="Times New Roman" w:hAnsi="Times New Roman" w:cs="Times New Roman"/>
          <w:sz w:val="28"/>
          <w:szCs w:val="28"/>
        </w:rPr>
        <w:t>«</w:t>
      </w:r>
      <w:r w:rsidRPr="00ED3FEF">
        <w:rPr>
          <w:rFonts w:ascii="Times New Roman" w:hAnsi="Times New Roman" w:cs="Times New Roman"/>
          <w:sz w:val="28"/>
          <w:szCs w:val="28"/>
        </w:rPr>
        <w:t>Об утверждении Типового положения об Управлении Федерального казначейства по субъекту Российской Федерации (субъектам Российской Федерации, находящимся в границах федерального округа)</w:t>
      </w:r>
      <w:r w:rsidR="00ED3FEF">
        <w:rPr>
          <w:rFonts w:ascii="Times New Roman" w:hAnsi="Times New Roman" w:cs="Times New Roman"/>
          <w:sz w:val="28"/>
          <w:szCs w:val="28"/>
        </w:rPr>
        <w:t>»</w:t>
      </w:r>
      <w:r w:rsidRPr="00ED3FEF">
        <w:rPr>
          <w:rFonts w:ascii="Times New Roman" w:hAnsi="Times New Roman" w:cs="Times New Roman"/>
          <w:sz w:val="28"/>
          <w:szCs w:val="28"/>
        </w:rPr>
        <w:t xml:space="preserve"> (зарегистрирован в Министерстве юстиции Российской Федерации 13 сентября 2011 г., регистрационный номер 21780; Российская газета, 2011, 21 сентября) приказываю:</w:t>
      </w:r>
      <w:proofErr w:type="gramEnd"/>
    </w:p>
    <w:p w:rsidR="006A6CD5" w:rsidRPr="00ED3FEF" w:rsidRDefault="006A6CD5" w:rsidP="00ED3F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FEF">
        <w:rPr>
          <w:rFonts w:ascii="Times New Roman" w:hAnsi="Times New Roman" w:cs="Times New Roman"/>
          <w:sz w:val="28"/>
          <w:szCs w:val="28"/>
        </w:rPr>
        <w:t xml:space="preserve">1. Внести в положения об управлениях Федерального казначейства по субъектам Российской Федерации, утвержденные </w:t>
      </w:r>
      <w:hyperlink r:id="rId6" w:history="1">
        <w:r w:rsidRPr="00ED3FEF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ED3FEF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27 декабря 2013 г. </w:t>
      </w:r>
      <w:r w:rsidR="00ED3FEF">
        <w:rPr>
          <w:rFonts w:ascii="Times New Roman" w:hAnsi="Times New Roman" w:cs="Times New Roman"/>
          <w:sz w:val="28"/>
          <w:szCs w:val="28"/>
        </w:rPr>
        <w:t>№</w:t>
      </w:r>
      <w:r w:rsidRPr="00ED3FEF">
        <w:rPr>
          <w:rFonts w:ascii="Times New Roman" w:hAnsi="Times New Roman" w:cs="Times New Roman"/>
          <w:sz w:val="28"/>
          <w:szCs w:val="28"/>
        </w:rPr>
        <w:t xml:space="preserve"> 316 (в редакции </w:t>
      </w:r>
      <w:hyperlink r:id="rId7" w:history="1">
        <w:r w:rsidRPr="00ED3FEF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ED3FEF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16 декабря 2014 г. </w:t>
      </w:r>
      <w:r w:rsidR="00ED3FEF">
        <w:rPr>
          <w:rFonts w:ascii="Times New Roman" w:hAnsi="Times New Roman" w:cs="Times New Roman"/>
          <w:sz w:val="28"/>
          <w:szCs w:val="28"/>
        </w:rPr>
        <w:t>№</w:t>
      </w:r>
      <w:r w:rsidRPr="00ED3FEF">
        <w:rPr>
          <w:rFonts w:ascii="Times New Roman" w:hAnsi="Times New Roman" w:cs="Times New Roman"/>
          <w:sz w:val="28"/>
          <w:szCs w:val="28"/>
        </w:rPr>
        <w:t xml:space="preserve"> 306), изменения, дополнив подпунктом 9.34(1) следующего содержания:</w:t>
      </w:r>
    </w:p>
    <w:p w:rsidR="006A6CD5" w:rsidRPr="00ED3FEF" w:rsidRDefault="00ED3FEF" w:rsidP="00ED3F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A6CD5" w:rsidRPr="00ED3FEF">
        <w:rPr>
          <w:rFonts w:ascii="Times New Roman" w:hAnsi="Times New Roman" w:cs="Times New Roman"/>
          <w:sz w:val="28"/>
          <w:szCs w:val="28"/>
        </w:rPr>
        <w:t xml:space="preserve">9.34(1). Обеспечивает заключение генеральных соглашений о покупке (продаже) ценных бумаг по договорам </w:t>
      </w:r>
      <w:proofErr w:type="spellStart"/>
      <w:r w:rsidR="006A6CD5" w:rsidRPr="00ED3FEF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proofErr w:type="gramStart"/>
      <w:r w:rsidR="006A6CD5" w:rsidRPr="00ED3FE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6A6CD5" w:rsidRPr="00ED3FEF">
        <w:rPr>
          <w:rFonts w:ascii="Times New Roman" w:hAnsi="Times New Roman" w:cs="Times New Roman"/>
          <w:sz w:val="28"/>
          <w:szCs w:val="28"/>
        </w:rPr>
        <w:t>.</w:t>
      </w:r>
    </w:p>
    <w:p w:rsidR="006A6CD5" w:rsidRPr="00ED3FEF" w:rsidRDefault="006A6CD5" w:rsidP="00ED3F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FEF">
        <w:rPr>
          <w:rFonts w:ascii="Times New Roman" w:hAnsi="Times New Roman" w:cs="Times New Roman"/>
          <w:sz w:val="28"/>
          <w:szCs w:val="28"/>
        </w:rPr>
        <w:t xml:space="preserve">2. Внести в положения об Управлении Федерального казначейства по Республике Крым и Управлении Федерального казначейства по г. Севастополю, утвержденные </w:t>
      </w:r>
      <w:hyperlink r:id="rId8" w:history="1">
        <w:r w:rsidRPr="00ED3FEF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ED3FEF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24 марта 2014 г. </w:t>
      </w:r>
      <w:r w:rsidR="00ED3FEF">
        <w:rPr>
          <w:rFonts w:ascii="Times New Roman" w:hAnsi="Times New Roman" w:cs="Times New Roman"/>
          <w:sz w:val="28"/>
          <w:szCs w:val="28"/>
        </w:rPr>
        <w:t>№</w:t>
      </w:r>
      <w:r w:rsidRPr="00ED3FEF">
        <w:rPr>
          <w:rFonts w:ascii="Times New Roman" w:hAnsi="Times New Roman" w:cs="Times New Roman"/>
          <w:sz w:val="28"/>
          <w:szCs w:val="28"/>
        </w:rPr>
        <w:t xml:space="preserve"> 43, изменения, дополнив подпунктом 9.34(1) следующего содержания:</w:t>
      </w:r>
    </w:p>
    <w:p w:rsidR="006A6CD5" w:rsidRPr="00ED3FEF" w:rsidRDefault="00ED3FEF" w:rsidP="00ED3F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A6CD5" w:rsidRPr="00ED3FEF">
        <w:rPr>
          <w:rFonts w:ascii="Times New Roman" w:hAnsi="Times New Roman" w:cs="Times New Roman"/>
          <w:sz w:val="28"/>
          <w:szCs w:val="28"/>
        </w:rPr>
        <w:t xml:space="preserve">9.34(1). Обеспечивает заключение генеральных соглашений о покупке (продаже) ценных бумаг по договорам </w:t>
      </w:r>
      <w:proofErr w:type="spellStart"/>
      <w:r w:rsidR="006A6CD5" w:rsidRPr="00ED3FEF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proofErr w:type="gramStart"/>
      <w:r w:rsidR="006A6CD5" w:rsidRPr="00ED3FE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6A6CD5" w:rsidRPr="00ED3FEF">
        <w:rPr>
          <w:rFonts w:ascii="Times New Roman" w:hAnsi="Times New Roman" w:cs="Times New Roman"/>
          <w:sz w:val="28"/>
          <w:szCs w:val="28"/>
        </w:rPr>
        <w:t>.</w:t>
      </w:r>
    </w:p>
    <w:p w:rsidR="006A6CD5" w:rsidRPr="00ED3FEF" w:rsidRDefault="006A6CD5" w:rsidP="00ED3F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FEF">
        <w:rPr>
          <w:rFonts w:ascii="Times New Roman" w:hAnsi="Times New Roman" w:cs="Times New Roman"/>
          <w:sz w:val="28"/>
          <w:szCs w:val="28"/>
        </w:rPr>
        <w:t xml:space="preserve">3. Внести в </w:t>
      </w:r>
      <w:hyperlink r:id="rId9" w:history="1">
        <w:r w:rsidRPr="00ED3FEF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ED3FEF">
        <w:rPr>
          <w:rFonts w:ascii="Times New Roman" w:hAnsi="Times New Roman" w:cs="Times New Roman"/>
          <w:sz w:val="28"/>
          <w:szCs w:val="28"/>
        </w:rPr>
        <w:t xml:space="preserve"> об Управлении Федерального казначейства по Архангельской области и Ненецкому автономному округу, утвержденное приказом Федерального казначейства от 16 декабря 2014 г. </w:t>
      </w:r>
      <w:r w:rsidR="00ED3FEF"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 w:rsidRPr="00ED3FEF">
        <w:rPr>
          <w:rFonts w:ascii="Times New Roman" w:hAnsi="Times New Roman" w:cs="Times New Roman"/>
          <w:sz w:val="28"/>
          <w:szCs w:val="28"/>
        </w:rPr>
        <w:t xml:space="preserve"> 306, изменение, дополнив подпунктом 9.34(1) следующего содержания:</w:t>
      </w:r>
    </w:p>
    <w:p w:rsidR="006A6CD5" w:rsidRPr="00ED3FEF" w:rsidRDefault="00ED3FEF" w:rsidP="00ED3F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A6CD5" w:rsidRPr="00ED3FEF">
        <w:rPr>
          <w:rFonts w:ascii="Times New Roman" w:hAnsi="Times New Roman" w:cs="Times New Roman"/>
          <w:sz w:val="28"/>
          <w:szCs w:val="28"/>
        </w:rPr>
        <w:t xml:space="preserve">9.34(1). Обеспечивает заключение генеральных соглашений о покупке (продаже) ценных бумаг по договорам </w:t>
      </w:r>
      <w:proofErr w:type="spellStart"/>
      <w:r w:rsidR="006A6CD5" w:rsidRPr="00ED3FEF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proofErr w:type="gramStart"/>
      <w:r w:rsidR="006A6CD5" w:rsidRPr="00ED3FE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6A6CD5" w:rsidRPr="00ED3FEF">
        <w:rPr>
          <w:rFonts w:ascii="Times New Roman" w:hAnsi="Times New Roman" w:cs="Times New Roman"/>
          <w:sz w:val="28"/>
          <w:szCs w:val="28"/>
        </w:rPr>
        <w:t>.</w:t>
      </w:r>
    </w:p>
    <w:p w:rsidR="006A6CD5" w:rsidRPr="00ED3FEF" w:rsidRDefault="006A6CD5" w:rsidP="00ED3F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A6CD5" w:rsidRPr="00ED3FEF" w:rsidRDefault="006A6CD5" w:rsidP="00ED3F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3FEF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6A6CD5" w:rsidRPr="00ED3FEF" w:rsidRDefault="006A6CD5" w:rsidP="00ED3F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3FEF">
        <w:rPr>
          <w:rFonts w:ascii="Times New Roman" w:hAnsi="Times New Roman" w:cs="Times New Roman"/>
          <w:sz w:val="28"/>
          <w:szCs w:val="28"/>
        </w:rPr>
        <w:t>Р.Е.АРТЮХИН</w:t>
      </w:r>
    </w:p>
    <w:p w:rsidR="006A6CD5" w:rsidRPr="00ED3FEF" w:rsidRDefault="006A6CD5" w:rsidP="00ED3F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49E0" w:rsidRPr="00ED3FEF" w:rsidRDefault="008449E0" w:rsidP="00ED3FE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449E0" w:rsidRPr="00ED3FEF" w:rsidSect="00ED3FE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CD5"/>
    <w:rsid w:val="006A6CD5"/>
    <w:rsid w:val="008449E0"/>
    <w:rsid w:val="00ED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6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A6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6C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6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A6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6C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F57A6B6ABBE672EAD1511C73B1769B590CF40BDE8C6FA662FC16AE7564CAFC6BBF237DBE1AE67B6EAE5F37F2ECp5X9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F57A6B6ABBE672EAD1511C73B1769B590CF40AD88C67A662FC16AE7564CAFC6BBF237DBE1AE67B6EAE5F37F2ECp5X9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F57A6B6ABBE672EAD1511C73B1769B590CF40AD9816DA662FC16AE7564CAFC6BBF237DBE1AE67B6EAE5F37F2ECp5X9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8F57A6B6ABBE672EAD14E0B76B328945355FC0EDC8465FB68F44FA27763C5A36EAA3225B21BF86568B64335F0pEXF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F57A6B6ABBE672EAD1511C73B1769B590CF40AD88C67A662FC16AE7564CAFC6BAD2325B21BE6656FA94A61A3AA0D5ED032867DAA413D89ECp6X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Катайкин Николай Владимирович</dc:creator>
  <cp:lastModifiedBy>Катайкин Николай Владимирович</cp:lastModifiedBy>
  <cp:revision>1</cp:revision>
  <dcterms:created xsi:type="dcterms:W3CDTF">2021-06-10T06:23:00Z</dcterms:created>
  <dcterms:modified xsi:type="dcterms:W3CDTF">2021-06-10T06:44:00Z</dcterms:modified>
</cp:coreProperties>
</file>