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181C" w:rsidRDefault="00245CAD" w:rsidP="00D706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04E8">
        <w:rPr>
          <w:rFonts w:ascii="Times New Roman" w:hAnsi="Times New Roman" w:cs="Times New Roman"/>
          <w:b/>
          <w:sz w:val="28"/>
          <w:szCs w:val="28"/>
        </w:rPr>
        <w:t>Информация о результатах</w:t>
      </w:r>
      <w:r w:rsidR="00C34EB8" w:rsidRPr="00E704E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92262">
        <w:rPr>
          <w:rFonts w:ascii="Times New Roman" w:hAnsi="Times New Roman" w:cs="Times New Roman"/>
          <w:b/>
          <w:sz w:val="28"/>
          <w:szCs w:val="28"/>
        </w:rPr>
        <w:t>внеплановых</w:t>
      </w:r>
      <w:r w:rsidR="00A70DF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34EB8" w:rsidRPr="00E704E8">
        <w:rPr>
          <w:rFonts w:ascii="Times New Roman" w:hAnsi="Times New Roman" w:cs="Times New Roman"/>
          <w:b/>
          <w:sz w:val="28"/>
          <w:szCs w:val="28"/>
        </w:rPr>
        <w:t>провер</w:t>
      </w:r>
      <w:r w:rsidR="00692262">
        <w:rPr>
          <w:rFonts w:ascii="Times New Roman" w:hAnsi="Times New Roman" w:cs="Times New Roman"/>
          <w:b/>
          <w:sz w:val="28"/>
          <w:szCs w:val="28"/>
        </w:rPr>
        <w:t>ок</w:t>
      </w:r>
      <w:r w:rsidR="00251A1E" w:rsidRPr="00E704E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270D2" w:rsidRPr="00C76761">
        <w:rPr>
          <w:rFonts w:ascii="Times New Roman" w:hAnsi="Times New Roman" w:cs="Times New Roman"/>
          <w:b/>
          <w:sz w:val="28"/>
          <w:szCs w:val="28"/>
        </w:rPr>
        <w:br/>
      </w:r>
    </w:p>
    <w:p w:rsidR="00233EB0" w:rsidRDefault="00233EB0" w:rsidP="00D706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02A62" w:rsidRDefault="00A70DF3" w:rsidP="00A70DF3">
      <w:pPr>
        <w:keepNext/>
        <w:tabs>
          <w:tab w:val="left" w:pos="142"/>
        </w:tabs>
        <w:spacing w:after="0" w:line="240" w:lineRule="auto"/>
        <w:ind w:firstLine="709"/>
        <w:contextualSpacing/>
        <w:jc w:val="both"/>
        <w:outlineLvl w:val="1"/>
        <w:rPr>
          <w:rFonts w:ascii="Times New Roman" w:hAnsi="Times New Roman"/>
          <w:sz w:val="28"/>
          <w:szCs w:val="28"/>
          <w:lang w:eastAsia="x-none"/>
        </w:rPr>
      </w:pPr>
      <w:r w:rsidRPr="00A70DF3">
        <w:rPr>
          <w:rFonts w:ascii="Times New Roman" w:hAnsi="Times New Roman" w:cs="Times New Roman"/>
          <w:sz w:val="28"/>
          <w:szCs w:val="28"/>
        </w:rPr>
        <w:t>На основании</w:t>
      </w:r>
      <w:r w:rsidR="00D02A62" w:rsidRPr="00A70DF3">
        <w:rPr>
          <w:rFonts w:ascii="Times New Roman" w:hAnsi="Times New Roman" w:cs="Times New Roman"/>
          <w:sz w:val="28"/>
          <w:szCs w:val="28"/>
        </w:rPr>
        <w:t xml:space="preserve"> </w:t>
      </w:r>
      <w:r w:rsidR="00692262" w:rsidRPr="0066075D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поручения Федерального казначейства </w:t>
      </w:r>
      <w:r w:rsidR="00D02A62" w:rsidRPr="00A70DF3">
        <w:rPr>
          <w:rFonts w:ascii="Times New Roman" w:hAnsi="Times New Roman" w:cs="Times New Roman"/>
          <w:sz w:val="28"/>
          <w:szCs w:val="28"/>
        </w:rPr>
        <w:t>проведен</w:t>
      </w:r>
      <w:r w:rsidR="00692262">
        <w:rPr>
          <w:rFonts w:ascii="Times New Roman" w:hAnsi="Times New Roman" w:cs="Times New Roman"/>
          <w:sz w:val="28"/>
          <w:szCs w:val="28"/>
        </w:rPr>
        <w:t>ы</w:t>
      </w:r>
      <w:r w:rsidR="00D02A62" w:rsidRPr="00A70DF3">
        <w:rPr>
          <w:rFonts w:ascii="Times New Roman" w:hAnsi="Times New Roman" w:cs="Times New Roman"/>
          <w:sz w:val="28"/>
          <w:szCs w:val="28"/>
        </w:rPr>
        <w:t xml:space="preserve"> </w:t>
      </w:r>
      <w:r w:rsidR="00692262">
        <w:rPr>
          <w:rFonts w:ascii="Times New Roman" w:hAnsi="Times New Roman" w:cs="Times New Roman"/>
          <w:sz w:val="28"/>
          <w:szCs w:val="28"/>
        </w:rPr>
        <w:t>внеплановые</w:t>
      </w:r>
      <w:r w:rsidRPr="00A70DF3">
        <w:rPr>
          <w:rFonts w:ascii="Times New Roman" w:hAnsi="Times New Roman" w:cs="Times New Roman"/>
          <w:sz w:val="28"/>
          <w:szCs w:val="28"/>
        </w:rPr>
        <w:t xml:space="preserve"> проверк</w:t>
      </w:r>
      <w:r w:rsidR="00692262">
        <w:rPr>
          <w:rFonts w:ascii="Times New Roman" w:hAnsi="Times New Roman" w:cs="Times New Roman"/>
          <w:sz w:val="28"/>
          <w:szCs w:val="28"/>
        </w:rPr>
        <w:t>и</w:t>
      </w:r>
      <w:r w:rsidRPr="00A70DF3">
        <w:rPr>
          <w:rFonts w:ascii="Times New Roman" w:hAnsi="Times New Roman" w:cs="Times New Roman"/>
          <w:sz w:val="28"/>
          <w:szCs w:val="28"/>
        </w:rPr>
        <w:t xml:space="preserve"> </w:t>
      </w:r>
      <w:r w:rsidR="00692262" w:rsidRPr="002462B6">
        <w:rPr>
          <w:rFonts w:ascii="Times New Roman" w:eastAsia="Times New Roman" w:hAnsi="Times New Roman" w:cs="Times New Roman"/>
          <w:sz w:val="28"/>
          <w:szCs w:val="28"/>
          <w:lang w:eastAsia="x-none"/>
        </w:rPr>
        <w:t>соблюдения законности при заключении и реализации государственных контрактов по обеспечению граждан техническими средствами реабилитации, а также порядка формирования и представления сведений для определения размера субвенции (межбюджетного трансферта), предоставляемого из федерального бюджета</w:t>
      </w:r>
      <w:r w:rsidR="00692262" w:rsidRPr="002462B6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бюджету субъекта Российской Федерации, Фонду социального страхования Российской Федерации (Фонду пенсионного и социального страхования Российской Федерации) на осуществление переданных полномочий Российской Федерации</w:t>
      </w:r>
      <w:r w:rsidR="00692262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692262" w:rsidRPr="002462B6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по предоставлению мер социальной защиты инвалидам и отдельным категориям граждан из числа ветеранов</w:t>
      </w:r>
      <w:r w:rsidR="00692262">
        <w:rPr>
          <w:rFonts w:ascii="Times New Roman" w:hAnsi="Times New Roman"/>
          <w:sz w:val="28"/>
          <w:szCs w:val="28"/>
          <w:lang w:eastAsia="x-none"/>
        </w:rPr>
        <w:t>:</w:t>
      </w:r>
    </w:p>
    <w:p w:rsidR="00692262" w:rsidRPr="000410BA" w:rsidRDefault="00692262" w:rsidP="00A70DF3">
      <w:pPr>
        <w:keepNext/>
        <w:tabs>
          <w:tab w:val="left" w:pos="142"/>
        </w:tabs>
        <w:spacing w:after="0" w:line="240" w:lineRule="auto"/>
        <w:ind w:firstLine="709"/>
        <w:contextualSpacing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>
        <w:rPr>
          <w:rFonts w:ascii="Times New Roman" w:hAnsi="Times New Roman"/>
          <w:sz w:val="28"/>
          <w:szCs w:val="28"/>
          <w:lang w:eastAsia="x-none"/>
        </w:rPr>
        <w:t xml:space="preserve">- в 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о</w:t>
      </w:r>
      <w:r w:rsidRPr="00692262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тделении Фонда пенсионного и социального страхования Российской Федерации по Чувашской Республике 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–</w:t>
      </w:r>
      <w:r w:rsidRPr="00692262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Чувашии</w:t>
      </w:r>
      <w:r w:rsidR="000410BA">
        <w:rPr>
          <w:rFonts w:ascii="Times New Roman" w:eastAsia="Times New Roman" w:hAnsi="Times New Roman" w:cs="Times New Roman"/>
          <w:sz w:val="28"/>
          <w:szCs w:val="28"/>
          <w:lang w:eastAsia="x-none"/>
        </w:rPr>
        <w:t>;</w:t>
      </w:r>
    </w:p>
    <w:p w:rsidR="00692262" w:rsidRDefault="00692262" w:rsidP="00A70DF3">
      <w:pPr>
        <w:keepNext/>
        <w:tabs>
          <w:tab w:val="left" w:pos="142"/>
        </w:tabs>
        <w:spacing w:after="0" w:line="240" w:lineRule="auto"/>
        <w:ind w:firstLine="709"/>
        <w:contextualSpacing/>
        <w:jc w:val="both"/>
        <w:outlineLvl w:val="1"/>
        <w:rPr>
          <w:rFonts w:ascii="Times New Roman" w:hAnsi="Times New Roman" w:cs="Times New Roman"/>
          <w:sz w:val="28"/>
          <w:szCs w:val="28"/>
          <w:lang w:eastAsia="x-none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-</w:t>
      </w:r>
      <w:r w:rsidRPr="00692262">
        <w:rPr>
          <w:b/>
          <w:sz w:val="28"/>
          <w:szCs w:val="26"/>
          <w:lang w:val="x-none" w:eastAsia="x-none"/>
        </w:rPr>
        <w:t xml:space="preserve"> </w:t>
      </w:r>
      <w:r w:rsidRPr="00692262">
        <w:rPr>
          <w:rFonts w:ascii="Times New Roman" w:hAnsi="Times New Roman" w:cs="Times New Roman"/>
          <w:sz w:val="28"/>
          <w:szCs w:val="26"/>
          <w:lang w:val="x-none" w:eastAsia="x-none"/>
        </w:rPr>
        <w:t>в</w:t>
      </w:r>
      <w:r w:rsidRPr="00692262">
        <w:rPr>
          <w:rFonts w:ascii="Times New Roman" w:hAnsi="Times New Roman" w:cs="Times New Roman"/>
          <w:sz w:val="28"/>
          <w:szCs w:val="28"/>
          <w:lang w:val="x-none" w:eastAsia="x-none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x-none"/>
        </w:rPr>
        <w:t>а</w:t>
      </w:r>
      <w:r w:rsidRPr="00692262">
        <w:rPr>
          <w:rFonts w:ascii="Times New Roman" w:hAnsi="Times New Roman" w:cs="Times New Roman"/>
          <w:sz w:val="28"/>
          <w:szCs w:val="28"/>
          <w:lang w:eastAsia="x-none"/>
        </w:rPr>
        <w:t>кционерном обществе «Московское протезно-ортопедическое предприятие» в части деятельности филиала «Чебоксарский» акционерного общества «Московское протезно-ортопедическое предприятие»</w:t>
      </w:r>
      <w:r w:rsidR="000410BA">
        <w:rPr>
          <w:rFonts w:ascii="Times New Roman" w:hAnsi="Times New Roman" w:cs="Times New Roman"/>
          <w:sz w:val="28"/>
          <w:szCs w:val="28"/>
          <w:lang w:eastAsia="x-none"/>
        </w:rPr>
        <w:t>;</w:t>
      </w:r>
    </w:p>
    <w:p w:rsidR="00692262" w:rsidRPr="00692262" w:rsidRDefault="00692262" w:rsidP="00692262">
      <w:pPr>
        <w:widowControl w:val="0"/>
        <w:suppressAutoHyphens/>
        <w:spacing w:after="0" w:line="240" w:lineRule="auto"/>
        <w:ind w:right="-6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92262">
        <w:rPr>
          <w:rFonts w:ascii="Times New Roman" w:eastAsia="Times New Roman" w:hAnsi="Times New Roman" w:cs="Times New Roman"/>
          <w:sz w:val="28"/>
          <w:szCs w:val="26"/>
          <w:lang w:val="x-none" w:eastAsia="x-none"/>
        </w:rPr>
        <w:t>в</w:t>
      </w:r>
      <w:r w:rsidRPr="0069226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</w:t>
      </w:r>
      <w:r w:rsidRPr="00692262">
        <w:rPr>
          <w:rFonts w:ascii="Times New Roman" w:eastAsia="Times New Roman" w:hAnsi="Times New Roman" w:cs="Times New Roman"/>
          <w:sz w:val="28"/>
          <w:szCs w:val="28"/>
          <w:lang w:eastAsia="x-none"/>
        </w:rPr>
        <w:t>акционерном обществе «Московское протезно-ортопедическое</w:t>
      </w:r>
      <w:r w:rsidR="0073126A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692262">
        <w:rPr>
          <w:rFonts w:ascii="Times New Roman" w:eastAsia="Times New Roman" w:hAnsi="Times New Roman" w:cs="Times New Roman"/>
          <w:sz w:val="28"/>
          <w:szCs w:val="28"/>
          <w:lang w:eastAsia="x-none"/>
        </w:rPr>
        <w:t>предприятие» в части деятельности филиала «Канашский» акционерного</w:t>
      </w:r>
      <w:r w:rsidR="0073126A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692262">
        <w:rPr>
          <w:rFonts w:ascii="Times New Roman" w:eastAsia="Times New Roman" w:hAnsi="Times New Roman" w:cs="Times New Roman"/>
          <w:sz w:val="28"/>
          <w:szCs w:val="28"/>
          <w:lang w:eastAsia="x-none"/>
        </w:rPr>
        <w:t>общества «Московское протезно-ортопедическое предприятие»</w:t>
      </w:r>
      <w:r w:rsidR="000410BA">
        <w:rPr>
          <w:rFonts w:ascii="Times New Roman" w:eastAsia="Times New Roman" w:hAnsi="Times New Roman" w:cs="Times New Roman"/>
          <w:sz w:val="28"/>
          <w:szCs w:val="28"/>
          <w:lang w:eastAsia="x-none"/>
        </w:rPr>
        <w:t>.</w:t>
      </w:r>
      <w:bookmarkStart w:id="0" w:name="_GoBack"/>
      <w:bookmarkEnd w:id="0"/>
    </w:p>
    <w:p w:rsidR="005533E4" w:rsidRPr="00A70DF3" w:rsidRDefault="005533E4" w:rsidP="00114DD4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0DF3">
        <w:rPr>
          <w:rFonts w:ascii="Times New Roman" w:hAnsi="Times New Roman" w:cs="Times New Roman"/>
          <w:sz w:val="28"/>
          <w:szCs w:val="28"/>
        </w:rPr>
        <w:t>П</w:t>
      </w:r>
      <w:r w:rsidR="00E6593A" w:rsidRPr="00A70DF3">
        <w:rPr>
          <w:rFonts w:ascii="Times New Roman" w:hAnsi="Times New Roman" w:cs="Times New Roman"/>
          <w:sz w:val="28"/>
          <w:szCs w:val="28"/>
        </w:rPr>
        <w:t>роведенн</w:t>
      </w:r>
      <w:r w:rsidR="00C76761">
        <w:rPr>
          <w:rFonts w:ascii="Times New Roman" w:hAnsi="Times New Roman" w:cs="Times New Roman"/>
          <w:sz w:val="28"/>
          <w:szCs w:val="28"/>
        </w:rPr>
        <w:t>ой</w:t>
      </w:r>
      <w:r w:rsidR="008270D2" w:rsidRPr="00A70DF3">
        <w:rPr>
          <w:rFonts w:ascii="Times New Roman" w:hAnsi="Times New Roman" w:cs="Times New Roman"/>
          <w:sz w:val="28"/>
          <w:szCs w:val="28"/>
        </w:rPr>
        <w:t xml:space="preserve"> п</w:t>
      </w:r>
      <w:r w:rsidR="00A45810" w:rsidRPr="00A70DF3">
        <w:rPr>
          <w:rFonts w:ascii="Times New Roman" w:hAnsi="Times New Roman" w:cs="Times New Roman"/>
          <w:sz w:val="28"/>
          <w:szCs w:val="28"/>
        </w:rPr>
        <w:t>р</w:t>
      </w:r>
      <w:r w:rsidR="006C172D" w:rsidRPr="00A70DF3">
        <w:rPr>
          <w:rFonts w:ascii="Times New Roman" w:hAnsi="Times New Roman" w:cs="Times New Roman"/>
          <w:sz w:val="28"/>
          <w:szCs w:val="28"/>
        </w:rPr>
        <w:t>оверк</w:t>
      </w:r>
      <w:r w:rsidR="00C76761">
        <w:rPr>
          <w:rFonts w:ascii="Times New Roman" w:hAnsi="Times New Roman" w:cs="Times New Roman"/>
          <w:sz w:val="28"/>
          <w:szCs w:val="28"/>
        </w:rPr>
        <w:t>ой</w:t>
      </w:r>
      <w:r w:rsidR="008270D2" w:rsidRPr="00A70DF3">
        <w:rPr>
          <w:rFonts w:ascii="Times New Roman" w:hAnsi="Times New Roman" w:cs="Times New Roman"/>
          <w:sz w:val="28"/>
          <w:szCs w:val="28"/>
        </w:rPr>
        <w:t xml:space="preserve"> </w:t>
      </w:r>
      <w:r w:rsidR="000E4188" w:rsidRPr="00A70DF3">
        <w:rPr>
          <w:rFonts w:ascii="Times New Roman" w:hAnsi="Times New Roman" w:cs="Times New Roman"/>
          <w:sz w:val="28"/>
          <w:szCs w:val="28"/>
        </w:rPr>
        <w:t xml:space="preserve">выявлены отдельные </w:t>
      </w:r>
      <w:r w:rsidR="00CB5095" w:rsidRPr="00A70DF3">
        <w:rPr>
          <w:rFonts w:ascii="Times New Roman" w:hAnsi="Times New Roman" w:cs="Times New Roman"/>
          <w:sz w:val="28"/>
          <w:szCs w:val="28"/>
        </w:rPr>
        <w:t>нарушени</w:t>
      </w:r>
      <w:r w:rsidR="000E4188" w:rsidRPr="00A70DF3">
        <w:rPr>
          <w:rFonts w:ascii="Times New Roman" w:hAnsi="Times New Roman" w:cs="Times New Roman"/>
          <w:sz w:val="28"/>
          <w:szCs w:val="28"/>
        </w:rPr>
        <w:t>я и недостатки</w:t>
      </w:r>
      <w:r w:rsidR="00CB5095" w:rsidRPr="00A70DF3">
        <w:rPr>
          <w:rFonts w:ascii="Times New Roman" w:hAnsi="Times New Roman" w:cs="Times New Roman"/>
          <w:sz w:val="28"/>
          <w:szCs w:val="28"/>
        </w:rPr>
        <w:t>.</w:t>
      </w:r>
    </w:p>
    <w:sectPr w:rsidR="005533E4" w:rsidRPr="00A70DF3" w:rsidSect="00D60C27">
      <w:headerReference w:type="default" r:id="rId7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0C27" w:rsidRDefault="00D60C27" w:rsidP="00D60C27">
      <w:pPr>
        <w:spacing w:after="0" w:line="240" w:lineRule="auto"/>
      </w:pPr>
      <w:r>
        <w:separator/>
      </w:r>
    </w:p>
  </w:endnote>
  <w:endnote w:type="continuationSeparator" w:id="0">
    <w:p w:rsidR="00D60C27" w:rsidRDefault="00D60C27" w:rsidP="00D60C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0C27" w:rsidRDefault="00D60C27" w:rsidP="00D60C27">
      <w:pPr>
        <w:spacing w:after="0" w:line="240" w:lineRule="auto"/>
      </w:pPr>
      <w:r>
        <w:separator/>
      </w:r>
    </w:p>
  </w:footnote>
  <w:footnote w:type="continuationSeparator" w:id="0">
    <w:p w:rsidR="00D60C27" w:rsidRDefault="00D60C27" w:rsidP="00D60C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06165562"/>
      <w:docPartObj>
        <w:docPartGallery w:val="Page Numbers (Top of Page)"/>
        <w:docPartUnique/>
      </w:docPartObj>
    </w:sdtPr>
    <w:sdtEndPr/>
    <w:sdtContent>
      <w:p w:rsidR="00D60C27" w:rsidRDefault="00D60C27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270D2">
          <w:rPr>
            <w:noProof/>
          </w:rPr>
          <w:t>2</w:t>
        </w:r>
        <w:r>
          <w:fldChar w:fldCharType="end"/>
        </w:r>
      </w:p>
    </w:sdtContent>
  </w:sdt>
  <w:p w:rsidR="00D60C27" w:rsidRDefault="00D60C27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  <w:rPr>
        <w:sz w:val="28"/>
        <w:szCs w:val="28"/>
        <w:lang w:val="x-none"/>
      </w:r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2575A21"/>
    <w:multiLevelType w:val="hybridMultilevel"/>
    <w:tmpl w:val="BD24BD00"/>
    <w:lvl w:ilvl="0" w:tplc="F2680B0A">
      <w:start w:val="1"/>
      <w:numFmt w:val="bullet"/>
      <w:suff w:val="space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7F507370"/>
    <w:multiLevelType w:val="hybridMultilevel"/>
    <w:tmpl w:val="DD4A16FA"/>
    <w:lvl w:ilvl="0" w:tplc="90B622B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6DD3"/>
    <w:rsid w:val="000410BA"/>
    <w:rsid w:val="00084E6A"/>
    <w:rsid w:val="000944A8"/>
    <w:rsid w:val="00097BE6"/>
    <w:rsid w:val="000A24AB"/>
    <w:rsid w:val="000C5102"/>
    <w:rsid w:val="000D0FD8"/>
    <w:rsid w:val="000D3896"/>
    <w:rsid w:val="000E4188"/>
    <w:rsid w:val="00114DD4"/>
    <w:rsid w:val="00116D82"/>
    <w:rsid w:val="00163066"/>
    <w:rsid w:val="00167C5A"/>
    <w:rsid w:val="00177F9A"/>
    <w:rsid w:val="001B25D0"/>
    <w:rsid w:val="00233EB0"/>
    <w:rsid w:val="0024181C"/>
    <w:rsid w:val="00245CAD"/>
    <w:rsid w:val="00251A1E"/>
    <w:rsid w:val="002533E8"/>
    <w:rsid w:val="00282FE7"/>
    <w:rsid w:val="00286944"/>
    <w:rsid w:val="002909EE"/>
    <w:rsid w:val="002926B3"/>
    <w:rsid w:val="002A12A8"/>
    <w:rsid w:val="002D3AD8"/>
    <w:rsid w:val="002E56AE"/>
    <w:rsid w:val="002F78E0"/>
    <w:rsid w:val="00365699"/>
    <w:rsid w:val="003A496E"/>
    <w:rsid w:val="003B1387"/>
    <w:rsid w:val="003E17B6"/>
    <w:rsid w:val="004142B2"/>
    <w:rsid w:val="004222C0"/>
    <w:rsid w:val="00457E79"/>
    <w:rsid w:val="00486280"/>
    <w:rsid w:val="0049703F"/>
    <w:rsid w:val="004D6DD3"/>
    <w:rsid w:val="005421C4"/>
    <w:rsid w:val="005533E4"/>
    <w:rsid w:val="00573E87"/>
    <w:rsid w:val="00575449"/>
    <w:rsid w:val="005A0810"/>
    <w:rsid w:val="005C7752"/>
    <w:rsid w:val="005D5F52"/>
    <w:rsid w:val="0060754F"/>
    <w:rsid w:val="00683C88"/>
    <w:rsid w:val="00692262"/>
    <w:rsid w:val="006A1663"/>
    <w:rsid w:val="006A5074"/>
    <w:rsid w:val="006C172D"/>
    <w:rsid w:val="006C26D2"/>
    <w:rsid w:val="0072130F"/>
    <w:rsid w:val="0073126A"/>
    <w:rsid w:val="00743197"/>
    <w:rsid w:val="00775F5C"/>
    <w:rsid w:val="007A0CA8"/>
    <w:rsid w:val="007A7552"/>
    <w:rsid w:val="007A7F89"/>
    <w:rsid w:val="007C3192"/>
    <w:rsid w:val="007E2154"/>
    <w:rsid w:val="0080701D"/>
    <w:rsid w:val="008270D2"/>
    <w:rsid w:val="0089183B"/>
    <w:rsid w:val="008A0C95"/>
    <w:rsid w:val="008B344F"/>
    <w:rsid w:val="008B638A"/>
    <w:rsid w:val="008C5591"/>
    <w:rsid w:val="008C74FF"/>
    <w:rsid w:val="008E22CB"/>
    <w:rsid w:val="008E4917"/>
    <w:rsid w:val="00900C9E"/>
    <w:rsid w:val="00907ACE"/>
    <w:rsid w:val="00914D3B"/>
    <w:rsid w:val="00A1692A"/>
    <w:rsid w:val="00A17615"/>
    <w:rsid w:val="00A352BD"/>
    <w:rsid w:val="00A45810"/>
    <w:rsid w:val="00A610ED"/>
    <w:rsid w:val="00A623D0"/>
    <w:rsid w:val="00A676C6"/>
    <w:rsid w:val="00A70DF3"/>
    <w:rsid w:val="00A7302D"/>
    <w:rsid w:val="00AF1212"/>
    <w:rsid w:val="00AF7969"/>
    <w:rsid w:val="00B24D7A"/>
    <w:rsid w:val="00B61892"/>
    <w:rsid w:val="00B805FF"/>
    <w:rsid w:val="00C079C3"/>
    <w:rsid w:val="00C16FFD"/>
    <w:rsid w:val="00C34EB8"/>
    <w:rsid w:val="00C76761"/>
    <w:rsid w:val="00C821AE"/>
    <w:rsid w:val="00C952FA"/>
    <w:rsid w:val="00CA780C"/>
    <w:rsid w:val="00CB1E40"/>
    <w:rsid w:val="00CB5095"/>
    <w:rsid w:val="00CD2A78"/>
    <w:rsid w:val="00D02A62"/>
    <w:rsid w:val="00D2304B"/>
    <w:rsid w:val="00D2694D"/>
    <w:rsid w:val="00D516DA"/>
    <w:rsid w:val="00D60494"/>
    <w:rsid w:val="00D60C27"/>
    <w:rsid w:val="00D706EC"/>
    <w:rsid w:val="00DB4B5B"/>
    <w:rsid w:val="00DB7422"/>
    <w:rsid w:val="00DC4091"/>
    <w:rsid w:val="00DF0CBD"/>
    <w:rsid w:val="00E133D3"/>
    <w:rsid w:val="00E27492"/>
    <w:rsid w:val="00E6593A"/>
    <w:rsid w:val="00E704E8"/>
    <w:rsid w:val="00EB6C79"/>
    <w:rsid w:val="00EC26E1"/>
    <w:rsid w:val="00EE57FC"/>
    <w:rsid w:val="00EF66F8"/>
    <w:rsid w:val="00F16A09"/>
    <w:rsid w:val="00FD7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F058BAA-90EF-4B95-ACC6-A5706F0BB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A45810"/>
    <w:pPr>
      <w:widowControl w:val="0"/>
      <w:numPr>
        <w:numId w:val="3"/>
      </w:numPr>
      <w:suppressAutoHyphens/>
      <w:autoSpaceDE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0"/>
      <w:szCs w:val="20"/>
      <w:lang w:val="x-none" w:eastAsia="zh-CN"/>
    </w:rPr>
  </w:style>
  <w:style w:type="paragraph" w:styleId="2">
    <w:name w:val="heading 2"/>
    <w:basedOn w:val="a0"/>
    <w:next w:val="a1"/>
    <w:link w:val="20"/>
    <w:qFormat/>
    <w:rsid w:val="00A45810"/>
    <w:pPr>
      <w:keepNext/>
      <w:numPr>
        <w:ilvl w:val="1"/>
        <w:numId w:val="3"/>
      </w:numPr>
      <w:suppressAutoHyphens/>
      <w:autoSpaceDE w:val="0"/>
      <w:spacing w:before="240" w:after="120"/>
      <w:contextualSpacing w:val="0"/>
      <w:outlineLvl w:val="1"/>
    </w:pPr>
    <w:rPr>
      <w:rFonts w:ascii="Arial" w:eastAsia="SimSun" w:hAnsi="Arial" w:cs="Times New Roman"/>
      <w:b/>
      <w:bCs/>
      <w:i/>
      <w:iCs/>
      <w:spacing w:val="0"/>
      <w:kern w:val="0"/>
      <w:sz w:val="28"/>
      <w:szCs w:val="28"/>
      <w:lang w:val="x-none" w:eastAsia="zh-CN"/>
    </w:rPr>
  </w:style>
  <w:style w:type="paragraph" w:styleId="3">
    <w:name w:val="heading 3"/>
    <w:basedOn w:val="a0"/>
    <w:next w:val="a1"/>
    <w:link w:val="30"/>
    <w:qFormat/>
    <w:rsid w:val="00A45810"/>
    <w:pPr>
      <w:keepNext/>
      <w:numPr>
        <w:ilvl w:val="2"/>
        <w:numId w:val="3"/>
      </w:numPr>
      <w:suppressAutoHyphens/>
      <w:autoSpaceDE w:val="0"/>
      <w:spacing w:before="240" w:after="120"/>
      <w:contextualSpacing w:val="0"/>
      <w:outlineLvl w:val="2"/>
    </w:pPr>
    <w:rPr>
      <w:rFonts w:ascii="Arial" w:eastAsia="SimSun" w:hAnsi="Arial" w:cs="Times New Roman"/>
      <w:b/>
      <w:bCs/>
      <w:spacing w:val="0"/>
      <w:kern w:val="0"/>
      <w:sz w:val="28"/>
      <w:szCs w:val="28"/>
      <w:lang w:val="x-none" w:eastAsia="zh-CN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2926B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a5">
    <w:name w:val="List Paragraph"/>
    <w:basedOn w:val="a"/>
    <w:uiPriority w:val="34"/>
    <w:qFormat/>
    <w:rsid w:val="007A0CA8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2"/>
    <w:link w:val="a6"/>
    <w:uiPriority w:val="99"/>
    <w:rsid w:val="00D60C27"/>
  </w:style>
  <w:style w:type="paragraph" w:styleId="a8">
    <w:name w:val="footer"/>
    <w:basedOn w:val="a"/>
    <w:link w:val="a9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2"/>
    <w:link w:val="a8"/>
    <w:uiPriority w:val="99"/>
    <w:rsid w:val="00D60C27"/>
  </w:style>
  <w:style w:type="character" w:customStyle="1" w:styleId="10">
    <w:name w:val="Заголовок 1 Знак"/>
    <w:basedOn w:val="a2"/>
    <w:link w:val="1"/>
    <w:rsid w:val="00A45810"/>
    <w:rPr>
      <w:rFonts w:ascii="Arial" w:eastAsia="Times New Roman" w:hAnsi="Arial" w:cs="Arial"/>
      <w:b/>
      <w:bCs/>
      <w:color w:val="000080"/>
      <w:sz w:val="20"/>
      <w:szCs w:val="20"/>
      <w:lang w:val="x-none" w:eastAsia="zh-CN"/>
    </w:rPr>
  </w:style>
  <w:style w:type="character" w:customStyle="1" w:styleId="20">
    <w:name w:val="Заголовок 2 Знак"/>
    <w:basedOn w:val="a2"/>
    <w:link w:val="2"/>
    <w:rsid w:val="00A45810"/>
    <w:rPr>
      <w:rFonts w:ascii="Arial" w:eastAsia="SimSun" w:hAnsi="Arial" w:cs="Times New Roman"/>
      <w:b/>
      <w:bCs/>
      <w:i/>
      <w:iCs/>
      <w:sz w:val="28"/>
      <w:szCs w:val="28"/>
      <w:lang w:val="x-none" w:eastAsia="zh-CN"/>
    </w:rPr>
  </w:style>
  <w:style w:type="character" w:customStyle="1" w:styleId="30">
    <w:name w:val="Заголовок 3 Знак"/>
    <w:basedOn w:val="a2"/>
    <w:link w:val="3"/>
    <w:rsid w:val="00A45810"/>
    <w:rPr>
      <w:rFonts w:ascii="Arial" w:eastAsia="SimSun" w:hAnsi="Arial" w:cs="Times New Roman"/>
      <w:b/>
      <w:bCs/>
      <w:sz w:val="28"/>
      <w:szCs w:val="28"/>
      <w:lang w:val="x-none" w:eastAsia="zh-CN"/>
    </w:rPr>
  </w:style>
  <w:style w:type="paragraph" w:styleId="a0">
    <w:name w:val="Title"/>
    <w:basedOn w:val="a"/>
    <w:next w:val="a"/>
    <w:link w:val="aa"/>
    <w:uiPriority w:val="10"/>
    <w:qFormat/>
    <w:rsid w:val="00A4581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Название Знак"/>
    <w:basedOn w:val="a2"/>
    <w:link w:val="a0"/>
    <w:uiPriority w:val="10"/>
    <w:rsid w:val="00A458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1">
    <w:name w:val="Body Text"/>
    <w:basedOn w:val="a"/>
    <w:link w:val="ab"/>
    <w:uiPriority w:val="99"/>
    <w:semiHidden/>
    <w:unhideWhenUsed/>
    <w:rsid w:val="00A45810"/>
    <w:pPr>
      <w:spacing w:after="120"/>
    </w:pPr>
  </w:style>
  <w:style w:type="character" w:customStyle="1" w:styleId="ab">
    <w:name w:val="Основной текст Знак"/>
    <w:basedOn w:val="a2"/>
    <w:link w:val="a1"/>
    <w:uiPriority w:val="99"/>
    <w:semiHidden/>
    <w:rsid w:val="00A458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985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35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10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Татьяна Александровна</dc:creator>
  <cp:lastModifiedBy>Грачев Иван Олегович</cp:lastModifiedBy>
  <cp:revision>5</cp:revision>
  <cp:lastPrinted>2020-03-02T09:18:00Z</cp:lastPrinted>
  <dcterms:created xsi:type="dcterms:W3CDTF">2023-08-30T14:30:00Z</dcterms:created>
  <dcterms:modified xsi:type="dcterms:W3CDTF">2023-10-18T10:23:00Z</dcterms:modified>
</cp:coreProperties>
</file>