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2C" w:rsidRPr="00594C2C" w:rsidRDefault="00594C2C" w:rsidP="00594C2C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</w:t>
      </w:r>
    </w:p>
    <w:p w:rsidR="00594C2C" w:rsidRPr="00594C2C" w:rsidRDefault="00594C2C" w:rsidP="00594C2C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 результативности деятельности отделов </w:t>
      </w:r>
    </w:p>
    <w:p w:rsidR="00594C2C" w:rsidRPr="00594C2C" w:rsidRDefault="00594C2C" w:rsidP="00594C2C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УФК по Чувашской Республике</w:t>
      </w:r>
    </w:p>
    <w:p w:rsidR="00594C2C" w:rsidRPr="00594C2C" w:rsidRDefault="00594C2C" w:rsidP="00594C2C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за </w:t>
      </w: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Pr="00594C2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квартал 2020 года</w:t>
      </w:r>
    </w:p>
    <w:p w:rsidR="00594C2C" w:rsidRPr="00594C2C" w:rsidRDefault="00594C2C" w:rsidP="00594C2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4C2C" w:rsidRPr="00594C2C" w:rsidRDefault="00594C2C" w:rsidP="00594C2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Порядком определения и оценки результативности деятельности отделов, </w:t>
      </w:r>
      <w:r w:rsidRPr="00594C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утвержденным приказом УФК по Чувашской Республике от 29.01.2018 № 43, проведен а</w:t>
      </w: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>нализ результати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вности деятельности отделов за </w:t>
      </w: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 2020 года.</w:t>
      </w:r>
    </w:p>
    <w:p w:rsidR="00594C2C" w:rsidRPr="00594C2C" w:rsidRDefault="00594C2C" w:rsidP="00594C2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результати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вности деятельности отделов за </w:t>
      </w:r>
      <w:r w:rsidRPr="00594C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594C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квартал 2020 года.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249"/>
        <w:gridCol w:w="3547"/>
      </w:tblGrid>
      <w:tr w:rsidR="00594C2C" w:rsidRPr="00517E63" w:rsidTr="00820D54">
        <w:trPr>
          <w:trHeight w:val="58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Pr="00517E6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отдела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Индекс результативности</w:t>
            </w: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деятельности, баллы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5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3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расходов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4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ведения федеральных реестров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594C2C" w:rsidRPr="00517E63" w:rsidTr="00820D54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кассового обслуживания исполнения бюджетов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5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казначейского сопровождения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tabs>
                <w:tab w:val="left" w:pos="1530"/>
                <w:tab w:val="center" w:pos="1680"/>
              </w:tabs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7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бюджетного учета и отчетности по операциям бюджетов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5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внутреннего контроля и аудита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административно-финансовый отдел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централизованной бухгалтерии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3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информационных систем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6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режима секретности и безопасности информации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6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3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юридический отдел 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контрольно-ревизионный отдел в финансово-бюджетной сфере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организационно-аналитический отдел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3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A0414D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4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395A7D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9,79</w:t>
            </w:r>
          </w:p>
        </w:tc>
      </w:tr>
      <w:tr w:rsidR="00594C2C" w:rsidRPr="00517E63" w:rsidTr="00820D54">
        <w:trPr>
          <w:trHeight w:val="37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6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395A7D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,65</w:t>
            </w:r>
          </w:p>
        </w:tc>
      </w:tr>
      <w:tr w:rsidR="00594C2C" w:rsidRPr="00517E63" w:rsidTr="00820D54">
        <w:trPr>
          <w:trHeight w:val="3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9,97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14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9,99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15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1A2FD7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16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18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1A2FD7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594C2C" w:rsidRPr="00517E63" w:rsidTr="00820D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19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1A2FD7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594C2C" w:rsidRPr="00517E63" w:rsidTr="00820D54">
        <w:trPr>
          <w:trHeight w:val="34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2C" w:rsidRPr="00517E63" w:rsidRDefault="00594C2C" w:rsidP="00820D5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№ 22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C2C" w:rsidRPr="00517E63" w:rsidRDefault="00594C2C" w:rsidP="00820D54">
            <w:pPr>
              <w:spacing w:after="0" w:line="360" w:lineRule="auto"/>
              <w:ind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7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594C2C" w:rsidRPr="00594C2C" w:rsidRDefault="00594C2C" w:rsidP="00594C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4C2C" w:rsidRPr="00594C2C" w:rsidRDefault="00594C2C" w:rsidP="00594C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 xml:space="preserve">Индекс результативности деятельности отделов составляет более 8 баллов. В соответствии с пунктом 2.4.3 Порядка определения и оценки результативности деятельности отделов, утвержденного приказом Управления от 29.01.2018 № 43, деятельность отделов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УФК по Чувашской Республике за </w:t>
      </w:r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Pr="00594C2C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 2020 года признана результативной.</w:t>
      </w:r>
    </w:p>
    <w:p w:rsidR="00594C2C" w:rsidRPr="00594C2C" w:rsidRDefault="00594C2C" w:rsidP="00594C2C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2FD7" w:rsidRPr="00A0414D" w:rsidRDefault="001A2FD7" w:rsidP="00A0414D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90873" w:rsidRDefault="0019087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90873" w:rsidSect="00ED1D06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707" w:rsidRDefault="00D24707" w:rsidP="00ED1D06">
      <w:pPr>
        <w:spacing w:after="0" w:line="240" w:lineRule="auto"/>
      </w:pPr>
      <w:r>
        <w:separator/>
      </w:r>
    </w:p>
  </w:endnote>
  <w:endnote w:type="continuationSeparator" w:id="0">
    <w:p w:rsidR="00D24707" w:rsidRDefault="00D24707" w:rsidP="00ED1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707" w:rsidRDefault="00D24707" w:rsidP="00ED1D06">
      <w:pPr>
        <w:spacing w:after="0" w:line="240" w:lineRule="auto"/>
      </w:pPr>
      <w:r>
        <w:separator/>
      </w:r>
    </w:p>
  </w:footnote>
  <w:footnote w:type="continuationSeparator" w:id="0">
    <w:p w:rsidR="00D24707" w:rsidRDefault="00D24707" w:rsidP="00ED1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9584352"/>
      <w:docPartObj>
        <w:docPartGallery w:val="Page Numbers (Top of Page)"/>
        <w:docPartUnique/>
      </w:docPartObj>
    </w:sdtPr>
    <w:sdtEndPr/>
    <w:sdtContent>
      <w:p w:rsidR="00D24707" w:rsidRDefault="00D2470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C2C">
          <w:rPr>
            <w:noProof/>
          </w:rPr>
          <w:t>2</w:t>
        </w:r>
        <w:r>
          <w:fldChar w:fldCharType="end"/>
        </w:r>
      </w:p>
    </w:sdtContent>
  </w:sdt>
  <w:p w:rsidR="00D24707" w:rsidRDefault="00D24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73"/>
    <w:rsid w:val="00032B6C"/>
    <w:rsid w:val="00110193"/>
    <w:rsid w:val="00177C4A"/>
    <w:rsid w:val="00190873"/>
    <w:rsid w:val="001A2FD7"/>
    <w:rsid w:val="001B3B7C"/>
    <w:rsid w:val="00204ED0"/>
    <w:rsid w:val="00222A47"/>
    <w:rsid w:val="002F5DD4"/>
    <w:rsid w:val="003847C9"/>
    <w:rsid w:val="00395A7D"/>
    <w:rsid w:val="003B54A9"/>
    <w:rsid w:val="00427A67"/>
    <w:rsid w:val="00480464"/>
    <w:rsid w:val="00517E63"/>
    <w:rsid w:val="00594C2C"/>
    <w:rsid w:val="005C7184"/>
    <w:rsid w:val="00607148"/>
    <w:rsid w:val="00652BC2"/>
    <w:rsid w:val="006C7368"/>
    <w:rsid w:val="006E01AC"/>
    <w:rsid w:val="007B05DA"/>
    <w:rsid w:val="0089618D"/>
    <w:rsid w:val="00A0414D"/>
    <w:rsid w:val="00AB10F4"/>
    <w:rsid w:val="00B02962"/>
    <w:rsid w:val="00B61E28"/>
    <w:rsid w:val="00C71517"/>
    <w:rsid w:val="00CE7717"/>
    <w:rsid w:val="00D24707"/>
    <w:rsid w:val="00D64D1D"/>
    <w:rsid w:val="00D81039"/>
    <w:rsid w:val="00E17C89"/>
    <w:rsid w:val="00ED1D06"/>
    <w:rsid w:val="00FD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1D0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D1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1D0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7E6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1D0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D1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1D0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7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7E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Оксана Анатольевна</dc:creator>
  <cp:lastModifiedBy>Иванова Ирина Викторовна</cp:lastModifiedBy>
  <cp:revision>19</cp:revision>
  <cp:lastPrinted>2020-12-28T09:27:00Z</cp:lastPrinted>
  <dcterms:created xsi:type="dcterms:W3CDTF">2018-04-04T06:46:00Z</dcterms:created>
  <dcterms:modified xsi:type="dcterms:W3CDTF">2020-12-29T11:47:00Z</dcterms:modified>
</cp:coreProperties>
</file>