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117" w:rsidRDefault="00245CAD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D678BB">
        <w:rPr>
          <w:rFonts w:ascii="Times New Roman" w:hAnsi="Times New Roman" w:cs="Times New Roman"/>
          <w:b/>
          <w:sz w:val="28"/>
          <w:szCs w:val="28"/>
        </w:rPr>
        <w:t>ок</w:t>
      </w:r>
      <w:r w:rsidR="004B2117" w:rsidRPr="004B21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181C" w:rsidRPr="0024181C" w:rsidRDefault="008270D2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D678BB" w:rsidRPr="00C22E85" w:rsidRDefault="00B24D7A" w:rsidP="00D67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 w:rsidR="002F67DD">
        <w:rPr>
          <w:rFonts w:ascii="Times New Roman" w:eastAsia="Times New Roman" w:hAnsi="Times New Roman" w:cs="Times New Roman"/>
          <w:sz w:val="28"/>
          <w:szCs w:val="28"/>
          <w:lang w:eastAsia="x-none"/>
        </w:rPr>
        <w:t>23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</w:t>
      </w:r>
      <w:r w:rsidR="00DE296B" w:rsidRPr="00C22E85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Чувашской Республике на 2025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D124C3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4B2117" w:rsidRPr="00C22E85">
        <w:rPr>
          <w:rFonts w:ascii="Times New Roman" w:hAnsi="Times New Roman" w:cs="Times New Roman"/>
          <w:sz w:val="28"/>
          <w:szCs w:val="28"/>
        </w:rPr>
        <w:t>проверк</w:t>
      </w:r>
      <w:r w:rsidR="00D124C3" w:rsidRPr="00C22E85">
        <w:rPr>
          <w:rFonts w:ascii="Times New Roman" w:hAnsi="Times New Roman" w:cs="Times New Roman"/>
          <w:sz w:val="28"/>
          <w:szCs w:val="28"/>
        </w:rPr>
        <w:t>а</w:t>
      </w:r>
      <w:r w:rsidR="004B2117" w:rsidRPr="00C22E85">
        <w:rPr>
          <w:rFonts w:ascii="Times New Roman" w:hAnsi="Times New Roman" w:cs="Times New Roman"/>
          <w:sz w:val="28"/>
          <w:szCs w:val="28"/>
        </w:rPr>
        <w:t xml:space="preserve"> </w:t>
      </w:r>
      <w:r w:rsidR="002F67DD" w:rsidRPr="002F67DD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оказание государственной финансовой поддержки общественных инициатив и проектов по созданию модульных некапитальных средств размещения</w:t>
      </w:r>
      <w:r w:rsidR="002F67DD">
        <w:rPr>
          <w:rFonts w:ascii="Times New Roman" w:hAnsi="Times New Roman" w:cs="Times New Roman"/>
          <w:sz w:val="28"/>
          <w:szCs w:val="28"/>
        </w:rPr>
        <w:t xml:space="preserve"> </w:t>
      </w:r>
      <w:r w:rsidR="004B2117" w:rsidRPr="00C22E85">
        <w:rPr>
          <w:rFonts w:ascii="Times New Roman" w:hAnsi="Times New Roman" w:cs="Times New Roman"/>
          <w:sz w:val="28"/>
          <w:szCs w:val="28"/>
        </w:rPr>
        <w:t xml:space="preserve">за </w:t>
      </w:r>
      <w:r w:rsidR="00D678BB" w:rsidRPr="00C22E85">
        <w:rPr>
          <w:rFonts w:ascii="Times New Roman" w:hAnsi="Times New Roman" w:cs="Times New Roman"/>
          <w:sz w:val="28"/>
          <w:szCs w:val="28"/>
        </w:rPr>
        <w:t>202</w:t>
      </w:r>
      <w:r w:rsidR="002F67DD">
        <w:rPr>
          <w:rFonts w:ascii="Times New Roman" w:hAnsi="Times New Roman" w:cs="Times New Roman"/>
          <w:sz w:val="28"/>
          <w:szCs w:val="28"/>
        </w:rPr>
        <w:t>2</w:t>
      </w:r>
      <w:r w:rsidR="00D678BB" w:rsidRPr="00C22E85">
        <w:rPr>
          <w:rFonts w:ascii="Times New Roman" w:hAnsi="Times New Roman" w:cs="Times New Roman"/>
          <w:sz w:val="28"/>
          <w:szCs w:val="28"/>
        </w:rPr>
        <w:t xml:space="preserve"> – 202</w:t>
      </w:r>
      <w:r w:rsidR="002F67DD">
        <w:rPr>
          <w:rFonts w:ascii="Times New Roman" w:hAnsi="Times New Roman" w:cs="Times New Roman"/>
          <w:sz w:val="28"/>
          <w:szCs w:val="28"/>
        </w:rPr>
        <w:t>4</w:t>
      </w:r>
      <w:r w:rsidR="00D678BB" w:rsidRPr="00C22E85">
        <w:rPr>
          <w:rFonts w:ascii="Times New Roman" w:hAnsi="Times New Roman" w:cs="Times New Roman"/>
          <w:sz w:val="28"/>
          <w:szCs w:val="28"/>
        </w:rPr>
        <w:t xml:space="preserve"> год</w:t>
      </w:r>
      <w:r w:rsidR="002F67DD">
        <w:rPr>
          <w:rFonts w:ascii="Times New Roman" w:hAnsi="Times New Roman" w:cs="Times New Roman"/>
          <w:sz w:val="28"/>
          <w:szCs w:val="28"/>
        </w:rPr>
        <w:t>ы</w:t>
      </w:r>
      <w:r w:rsidR="004B2117" w:rsidRPr="00C22E85">
        <w:rPr>
          <w:rFonts w:ascii="Times New Roman" w:hAnsi="Times New Roman" w:cs="Times New Roman"/>
          <w:sz w:val="28"/>
          <w:szCs w:val="28"/>
        </w:rPr>
        <w:t xml:space="preserve"> в</w:t>
      </w:r>
      <w:r w:rsidR="00C22E85">
        <w:rPr>
          <w:rFonts w:ascii="Times New Roman" w:hAnsi="Times New Roman" w:cs="Times New Roman"/>
          <w:sz w:val="28"/>
          <w:szCs w:val="28"/>
        </w:rPr>
        <w:t xml:space="preserve"> </w:t>
      </w:r>
      <w:r w:rsidR="002F67DD" w:rsidRPr="002F67DD">
        <w:rPr>
          <w:rFonts w:ascii="Times New Roman" w:hAnsi="Times New Roman" w:cs="Times New Roman"/>
          <w:bCs/>
          <w:sz w:val="28"/>
          <w:szCs w:val="28"/>
        </w:rPr>
        <w:t>Министерств</w:t>
      </w:r>
      <w:r w:rsidR="002F67DD">
        <w:rPr>
          <w:rFonts w:ascii="Times New Roman" w:hAnsi="Times New Roman" w:cs="Times New Roman"/>
          <w:bCs/>
          <w:sz w:val="28"/>
          <w:szCs w:val="28"/>
        </w:rPr>
        <w:t>е</w:t>
      </w:r>
      <w:r w:rsidR="002F67DD" w:rsidRPr="002F67DD">
        <w:rPr>
          <w:rFonts w:ascii="Times New Roman" w:hAnsi="Times New Roman" w:cs="Times New Roman"/>
          <w:bCs/>
          <w:sz w:val="28"/>
          <w:szCs w:val="28"/>
        </w:rPr>
        <w:t xml:space="preserve"> экономического развития и имущественных отношений Чувашской Республики</w:t>
      </w:r>
      <w:r w:rsidR="00C22E85">
        <w:rPr>
          <w:rFonts w:ascii="Times New Roman" w:hAnsi="Times New Roman" w:cs="Times New Roman"/>
          <w:sz w:val="28"/>
          <w:szCs w:val="28"/>
        </w:rPr>
        <w:t>.</w:t>
      </w:r>
    </w:p>
    <w:p w:rsidR="009410E4" w:rsidRPr="009A715B" w:rsidRDefault="00C22E85" w:rsidP="00C22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Pr="005C1E81">
        <w:rPr>
          <w:rFonts w:ascii="Times New Roman" w:hAnsi="Times New Roman" w:cs="Times New Roman"/>
          <w:sz w:val="28"/>
          <w:szCs w:val="28"/>
        </w:rPr>
        <w:t>поручением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от 25 февраля 2025 г. № 07-04-05/22-5165 </w:t>
      </w:r>
      <w:r>
        <w:rPr>
          <w:rFonts w:ascii="Times New Roman" w:hAnsi="Times New Roman" w:cs="Times New Roman"/>
          <w:sz w:val="28"/>
          <w:szCs w:val="28"/>
        </w:rPr>
        <w:t xml:space="preserve">проведено внеплановое </w:t>
      </w:r>
      <w:r w:rsidR="002F67DD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обследование</w:t>
      </w:r>
      <w:r w:rsidRPr="00A90EB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теме: «</w:t>
      </w:r>
      <w:r w:rsidRPr="009A715B">
        <w:rPr>
          <w:rFonts w:ascii="Times New Roman" w:hAnsi="Times New Roman" w:cs="Times New Roman"/>
          <w:sz w:val="28"/>
          <w:szCs w:val="28"/>
        </w:rPr>
        <w:t>Оценка экономической эффективности финансовых средств, направленных на подключение газоиспользующего оборудования к сетям газораспределения в рамках догазификации за период 2022 – 2024 годов»</w:t>
      </w:r>
      <w:r w:rsidRPr="005C1E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F67DD" w:rsidRPr="005C1E81">
        <w:rPr>
          <w:rFonts w:ascii="Times New Roman" w:hAnsi="Times New Roman" w:cs="Times New Roman"/>
          <w:sz w:val="28"/>
          <w:szCs w:val="28"/>
        </w:rPr>
        <w:t>Министерстве строительства, архитектуры и жилищно-коммунального хозяйства Чувашской Республики</w:t>
      </w:r>
      <w:r w:rsidRPr="009A715B">
        <w:rPr>
          <w:rFonts w:ascii="Times New Roman" w:hAnsi="Times New Roman" w:cs="Times New Roman"/>
          <w:sz w:val="28"/>
          <w:szCs w:val="28"/>
        </w:rPr>
        <w:t>.</w:t>
      </w:r>
    </w:p>
    <w:p w:rsidR="00D124C3" w:rsidRDefault="00D124C3" w:rsidP="009A7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роведенными </w:t>
      </w:r>
      <w:r w:rsidR="002F67DD">
        <w:rPr>
          <w:rFonts w:ascii="Times New Roman" w:hAnsi="Times New Roman" w:cs="Times New Roman"/>
          <w:sz w:val="28"/>
          <w:szCs w:val="28"/>
        </w:rPr>
        <w:t xml:space="preserve">контрольными мероприятиями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Pr="000E41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недостатки.</w:t>
      </w:r>
    </w:p>
    <w:p w:rsidR="00C543B2" w:rsidRDefault="00C543B2" w:rsidP="00C54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43B2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3E4F"/>
    <w:rsid w:val="000E4188"/>
    <w:rsid w:val="00105C44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67DD"/>
    <w:rsid w:val="002F78E0"/>
    <w:rsid w:val="00365699"/>
    <w:rsid w:val="003974A7"/>
    <w:rsid w:val="003A496E"/>
    <w:rsid w:val="003B1387"/>
    <w:rsid w:val="003D3170"/>
    <w:rsid w:val="003D6C5C"/>
    <w:rsid w:val="003E17B6"/>
    <w:rsid w:val="003F2CF5"/>
    <w:rsid w:val="004142B2"/>
    <w:rsid w:val="00414F3C"/>
    <w:rsid w:val="004259D6"/>
    <w:rsid w:val="00435844"/>
    <w:rsid w:val="00457E79"/>
    <w:rsid w:val="00486280"/>
    <w:rsid w:val="0049162B"/>
    <w:rsid w:val="0049703F"/>
    <w:rsid w:val="004B2117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410E4"/>
    <w:rsid w:val="009A715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80C65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22E85"/>
    <w:rsid w:val="00C34EB8"/>
    <w:rsid w:val="00C543B2"/>
    <w:rsid w:val="00C821AE"/>
    <w:rsid w:val="00C952FA"/>
    <w:rsid w:val="00CA780C"/>
    <w:rsid w:val="00CB1E40"/>
    <w:rsid w:val="00CB5095"/>
    <w:rsid w:val="00CC1652"/>
    <w:rsid w:val="00CD2A78"/>
    <w:rsid w:val="00D124C3"/>
    <w:rsid w:val="00D2304B"/>
    <w:rsid w:val="00D2694D"/>
    <w:rsid w:val="00D516DA"/>
    <w:rsid w:val="00D60494"/>
    <w:rsid w:val="00D60C27"/>
    <w:rsid w:val="00D6264A"/>
    <w:rsid w:val="00D678BB"/>
    <w:rsid w:val="00DB4B5B"/>
    <w:rsid w:val="00DB7422"/>
    <w:rsid w:val="00DC4091"/>
    <w:rsid w:val="00DE296B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2</cp:revision>
  <cp:lastPrinted>2020-03-02T09:18:00Z</cp:lastPrinted>
  <dcterms:created xsi:type="dcterms:W3CDTF">2025-05-23T09:33:00Z</dcterms:created>
  <dcterms:modified xsi:type="dcterms:W3CDTF">2025-05-23T09:33:00Z</dcterms:modified>
</cp:coreProperties>
</file>