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E11" w:rsidRDefault="00A33E11" w:rsidP="00A33E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0BD1">
        <w:rPr>
          <w:rFonts w:ascii="Times New Roman" w:hAnsi="Times New Roman" w:cs="Times New Roman"/>
          <w:sz w:val="28"/>
          <w:szCs w:val="28"/>
        </w:rPr>
        <w:t xml:space="preserve">Сведения о решении, принятом </w:t>
      </w:r>
      <w:r w:rsidR="00311AEB">
        <w:rPr>
          <w:rFonts w:ascii="Times New Roman" w:hAnsi="Times New Roman" w:cs="Times New Roman"/>
          <w:sz w:val="28"/>
          <w:szCs w:val="28"/>
        </w:rPr>
        <w:t>22 сентября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0BD1">
        <w:rPr>
          <w:rFonts w:ascii="Times New Roman" w:hAnsi="Times New Roman" w:cs="Times New Roman"/>
          <w:sz w:val="28"/>
          <w:szCs w:val="28"/>
        </w:rPr>
        <w:t>20</w:t>
      </w:r>
      <w:r w:rsidR="00311AEB">
        <w:rPr>
          <w:rFonts w:ascii="Times New Roman" w:hAnsi="Times New Roman" w:cs="Times New Roman"/>
          <w:sz w:val="28"/>
          <w:szCs w:val="28"/>
        </w:rPr>
        <w:t>21</w:t>
      </w:r>
      <w:r w:rsidRPr="00A80BD1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33E11" w:rsidRDefault="00311AEB" w:rsidP="00A33E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33E11" w:rsidRPr="00A80BD1">
        <w:rPr>
          <w:rFonts w:ascii="Times New Roman" w:hAnsi="Times New Roman" w:cs="Times New Roman"/>
          <w:sz w:val="28"/>
          <w:szCs w:val="28"/>
        </w:rPr>
        <w:t>омиссией Управления Федерального казначейства по Чувашской Республике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A33E11" w:rsidRDefault="00A33E11" w:rsidP="001A0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62DB" w:rsidRDefault="005C7975" w:rsidP="00B44B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11AEB">
        <w:rPr>
          <w:rFonts w:ascii="Times New Roman" w:hAnsi="Times New Roman" w:cs="Times New Roman"/>
          <w:sz w:val="28"/>
          <w:szCs w:val="28"/>
        </w:rPr>
        <w:t>2</w:t>
      </w:r>
      <w:r w:rsidR="00A33E11">
        <w:rPr>
          <w:rFonts w:ascii="Times New Roman" w:hAnsi="Times New Roman" w:cs="Times New Roman"/>
          <w:sz w:val="28"/>
          <w:szCs w:val="28"/>
        </w:rPr>
        <w:t xml:space="preserve"> </w:t>
      </w:r>
      <w:r w:rsidR="00311AEB">
        <w:rPr>
          <w:rFonts w:ascii="Times New Roman" w:hAnsi="Times New Roman" w:cs="Times New Roman"/>
          <w:sz w:val="28"/>
          <w:szCs w:val="28"/>
        </w:rPr>
        <w:t>сентября 2021</w:t>
      </w:r>
      <w:r w:rsidR="00A33E11" w:rsidRPr="004404B3">
        <w:rPr>
          <w:rFonts w:ascii="Times New Roman" w:hAnsi="Times New Roman" w:cs="Times New Roman"/>
          <w:sz w:val="28"/>
          <w:szCs w:val="28"/>
        </w:rPr>
        <w:t xml:space="preserve"> г. в Управлени</w:t>
      </w:r>
      <w:r w:rsidR="00A33E11">
        <w:rPr>
          <w:rFonts w:ascii="Times New Roman" w:hAnsi="Times New Roman" w:cs="Times New Roman"/>
          <w:sz w:val="28"/>
          <w:szCs w:val="28"/>
        </w:rPr>
        <w:t>и Федерального казначейства по Ч</w:t>
      </w:r>
      <w:r w:rsidR="00A33E11" w:rsidRPr="004404B3">
        <w:rPr>
          <w:rFonts w:ascii="Times New Roman" w:hAnsi="Times New Roman" w:cs="Times New Roman"/>
          <w:sz w:val="28"/>
          <w:szCs w:val="28"/>
        </w:rPr>
        <w:t xml:space="preserve">увашской Республике </w:t>
      </w:r>
      <w:r w:rsidR="00311AEB">
        <w:rPr>
          <w:rFonts w:ascii="Times New Roman" w:hAnsi="Times New Roman" w:cs="Times New Roman"/>
          <w:sz w:val="28"/>
          <w:szCs w:val="28"/>
        </w:rPr>
        <w:t xml:space="preserve">(далее – Управление) </w:t>
      </w:r>
      <w:r w:rsidR="00A33E11" w:rsidRPr="004404B3">
        <w:rPr>
          <w:rFonts w:ascii="Times New Roman" w:hAnsi="Times New Roman" w:cs="Times New Roman"/>
          <w:sz w:val="28"/>
          <w:szCs w:val="28"/>
        </w:rPr>
        <w:t>состоялось заседание комиссии Управления Федерального казначейства по Чувашской Республике по соблюдению требований к служебному поведению федеральных государственных гражданских служащих и урегулированию конфликта интересов</w:t>
      </w:r>
      <w:r w:rsidR="00A33E11" w:rsidRPr="00E13164">
        <w:rPr>
          <w:rFonts w:ascii="Times New Roman" w:hAnsi="Times New Roman" w:cs="Times New Roman"/>
          <w:sz w:val="28"/>
          <w:szCs w:val="28"/>
        </w:rPr>
        <w:t xml:space="preserve"> (</w:t>
      </w:r>
      <w:r w:rsidR="00A33E11">
        <w:rPr>
          <w:rFonts w:ascii="Times New Roman" w:hAnsi="Times New Roman" w:cs="Times New Roman"/>
          <w:sz w:val="28"/>
          <w:szCs w:val="28"/>
        </w:rPr>
        <w:t xml:space="preserve">далее – </w:t>
      </w:r>
      <w:r w:rsidR="00311AEB">
        <w:rPr>
          <w:rFonts w:ascii="Times New Roman" w:hAnsi="Times New Roman" w:cs="Times New Roman"/>
          <w:sz w:val="28"/>
          <w:szCs w:val="28"/>
        </w:rPr>
        <w:t>к</w:t>
      </w:r>
      <w:r w:rsidR="00A33E11">
        <w:rPr>
          <w:rFonts w:ascii="Times New Roman" w:hAnsi="Times New Roman" w:cs="Times New Roman"/>
          <w:sz w:val="28"/>
          <w:szCs w:val="28"/>
        </w:rPr>
        <w:t>омиссия)</w:t>
      </w:r>
      <w:r w:rsidR="002E62DB">
        <w:rPr>
          <w:rFonts w:ascii="Times New Roman" w:hAnsi="Times New Roman" w:cs="Times New Roman"/>
          <w:sz w:val="28"/>
          <w:szCs w:val="28"/>
        </w:rPr>
        <w:t>.</w:t>
      </w:r>
    </w:p>
    <w:p w:rsidR="00311AEB" w:rsidRDefault="002E62DB" w:rsidP="00311A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</w:t>
      </w:r>
      <w:r w:rsidR="008C296D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для проведения заседания </w:t>
      </w:r>
      <w:r w:rsidR="00311AEB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омиссии явил</w:t>
      </w:r>
      <w:r w:rsidR="008C296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сь </w:t>
      </w:r>
      <w:r w:rsidR="00311AEB">
        <w:rPr>
          <w:rFonts w:ascii="Times New Roman" w:hAnsi="Times New Roman" w:cs="Times New Roman"/>
          <w:sz w:val="28"/>
          <w:szCs w:val="28"/>
        </w:rPr>
        <w:t>представлени</w:t>
      </w:r>
      <w:r w:rsidR="008C296D">
        <w:rPr>
          <w:rFonts w:ascii="Times New Roman" w:hAnsi="Times New Roman" w:cs="Times New Roman"/>
          <w:sz w:val="28"/>
          <w:szCs w:val="28"/>
        </w:rPr>
        <w:t>е</w:t>
      </w:r>
      <w:r w:rsidR="00311AEB">
        <w:rPr>
          <w:rFonts w:ascii="Times New Roman" w:hAnsi="Times New Roman" w:cs="Times New Roman"/>
          <w:sz w:val="28"/>
          <w:szCs w:val="28"/>
        </w:rPr>
        <w:t xml:space="preserve"> руководител</w:t>
      </w:r>
      <w:r w:rsidR="00540053">
        <w:rPr>
          <w:rFonts w:ascii="Times New Roman" w:hAnsi="Times New Roman" w:cs="Times New Roman"/>
          <w:sz w:val="28"/>
          <w:szCs w:val="28"/>
        </w:rPr>
        <w:t>ем</w:t>
      </w:r>
      <w:r w:rsidR="00311AEB">
        <w:rPr>
          <w:rFonts w:ascii="Times New Roman" w:hAnsi="Times New Roman" w:cs="Times New Roman"/>
          <w:sz w:val="28"/>
          <w:szCs w:val="28"/>
        </w:rPr>
        <w:t xml:space="preserve"> </w:t>
      </w:r>
      <w:r w:rsidR="00311AEB" w:rsidRPr="00311AEB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311AEB">
        <w:rPr>
          <w:rFonts w:ascii="Times New Roman" w:hAnsi="Times New Roman" w:cs="Times New Roman"/>
          <w:sz w:val="28"/>
          <w:szCs w:val="28"/>
        </w:rPr>
        <w:t>материалов провер</w:t>
      </w:r>
      <w:r w:rsidR="008C296D">
        <w:rPr>
          <w:rFonts w:ascii="Times New Roman" w:hAnsi="Times New Roman" w:cs="Times New Roman"/>
          <w:sz w:val="28"/>
          <w:szCs w:val="28"/>
        </w:rPr>
        <w:t>ки</w:t>
      </w:r>
      <w:r w:rsidR="00311AEB">
        <w:rPr>
          <w:rFonts w:ascii="Times New Roman" w:hAnsi="Times New Roman" w:cs="Times New Roman"/>
          <w:sz w:val="28"/>
          <w:szCs w:val="28"/>
        </w:rPr>
        <w:t xml:space="preserve">, свидетельствующих </w:t>
      </w:r>
      <w:r w:rsidR="00311AEB" w:rsidRPr="001A59D3">
        <w:rPr>
          <w:rFonts w:ascii="Times New Roman" w:hAnsi="Times New Roman" w:cs="Times New Roman"/>
          <w:sz w:val="28"/>
          <w:szCs w:val="28"/>
        </w:rPr>
        <w:t xml:space="preserve">о представлении </w:t>
      </w:r>
      <w:r w:rsidR="00311AEB">
        <w:rPr>
          <w:rFonts w:ascii="Times New Roman" w:hAnsi="Times New Roman" w:cs="Times New Roman"/>
          <w:sz w:val="28"/>
          <w:szCs w:val="28"/>
        </w:rPr>
        <w:t xml:space="preserve">двумя федеральными государственными </w:t>
      </w:r>
      <w:r w:rsidR="00311AEB" w:rsidRPr="001A59D3">
        <w:rPr>
          <w:rFonts w:ascii="Times New Roman" w:hAnsi="Times New Roman" w:cs="Times New Roman"/>
          <w:sz w:val="28"/>
          <w:szCs w:val="28"/>
        </w:rPr>
        <w:t>гражданским</w:t>
      </w:r>
      <w:r w:rsidR="00311AEB">
        <w:rPr>
          <w:rFonts w:ascii="Times New Roman" w:hAnsi="Times New Roman" w:cs="Times New Roman"/>
          <w:sz w:val="28"/>
          <w:szCs w:val="28"/>
        </w:rPr>
        <w:t>и</w:t>
      </w:r>
      <w:r w:rsidR="00311AEB" w:rsidRPr="001A59D3">
        <w:rPr>
          <w:rFonts w:ascii="Times New Roman" w:hAnsi="Times New Roman" w:cs="Times New Roman"/>
          <w:sz w:val="28"/>
          <w:szCs w:val="28"/>
        </w:rPr>
        <w:t xml:space="preserve"> служащим</w:t>
      </w:r>
      <w:r w:rsidR="00311AEB">
        <w:rPr>
          <w:rFonts w:ascii="Times New Roman" w:hAnsi="Times New Roman" w:cs="Times New Roman"/>
          <w:sz w:val="28"/>
          <w:szCs w:val="28"/>
        </w:rPr>
        <w:t>и Управления</w:t>
      </w:r>
      <w:r w:rsidR="00425D0D">
        <w:rPr>
          <w:rFonts w:ascii="Times New Roman" w:hAnsi="Times New Roman" w:cs="Times New Roman"/>
          <w:sz w:val="28"/>
          <w:szCs w:val="28"/>
        </w:rPr>
        <w:t xml:space="preserve"> (далее – гражданский служащий) </w:t>
      </w:r>
      <w:r w:rsidR="00311AEB" w:rsidRPr="001A59D3">
        <w:rPr>
          <w:rFonts w:ascii="Times New Roman" w:hAnsi="Times New Roman" w:cs="Times New Roman"/>
          <w:sz w:val="28"/>
          <w:szCs w:val="28"/>
        </w:rPr>
        <w:t xml:space="preserve"> недо</w:t>
      </w:r>
      <w:r w:rsidR="00311AEB">
        <w:rPr>
          <w:rFonts w:ascii="Times New Roman" w:hAnsi="Times New Roman" w:cs="Times New Roman"/>
          <w:sz w:val="28"/>
          <w:szCs w:val="28"/>
        </w:rPr>
        <w:t>стоверных или неполных сведений</w:t>
      </w:r>
      <w:r w:rsidR="00311AEB" w:rsidRPr="001A59D3">
        <w:rPr>
          <w:rFonts w:ascii="Times New Roman" w:hAnsi="Times New Roman" w:cs="Times New Roman"/>
          <w:sz w:val="28"/>
          <w:szCs w:val="28"/>
        </w:rPr>
        <w:t xml:space="preserve"> о доходах, об имуществе и обязательствах имущественного характера</w:t>
      </w:r>
      <w:r w:rsidR="00540053">
        <w:rPr>
          <w:rFonts w:ascii="Times New Roman" w:hAnsi="Times New Roman" w:cs="Times New Roman"/>
          <w:sz w:val="28"/>
          <w:szCs w:val="28"/>
        </w:rPr>
        <w:t xml:space="preserve"> </w:t>
      </w:r>
      <w:r w:rsidR="00540053" w:rsidRPr="00540053">
        <w:rPr>
          <w:rFonts w:ascii="Times New Roman" w:hAnsi="Times New Roman" w:cs="Times New Roman"/>
          <w:sz w:val="28"/>
          <w:szCs w:val="28"/>
        </w:rPr>
        <w:t>за отчетный период 2020 года и за два года, предшествующие отчетному периоду</w:t>
      </w:r>
      <w:r w:rsidR="00540053">
        <w:rPr>
          <w:rFonts w:ascii="Times New Roman" w:hAnsi="Times New Roman" w:cs="Times New Roman"/>
          <w:sz w:val="28"/>
          <w:szCs w:val="28"/>
        </w:rPr>
        <w:t>.</w:t>
      </w:r>
    </w:p>
    <w:p w:rsidR="00425D0D" w:rsidRDefault="00540053" w:rsidP="00E76A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ходе заседания комиссии в отношении каждого рассматриваемого вопроса </w:t>
      </w:r>
      <w:r w:rsidR="00E76AF0">
        <w:rPr>
          <w:rFonts w:ascii="Times New Roman" w:hAnsi="Times New Roman" w:cs="Times New Roman"/>
          <w:sz w:val="28"/>
          <w:szCs w:val="28"/>
        </w:rPr>
        <w:t xml:space="preserve">комиссией приняты </w:t>
      </w:r>
      <w:r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425D0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E76AF0">
        <w:rPr>
          <w:rFonts w:ascii="Times New Roman" w:hAnsi="Times New Roman" w:cs="Times New Roman"/>
          <w:sz w:val="28"/>
          <w:szCs w:val="28"/>
        </w:rPr>
        <w:t xml:space="preserve">требованиями, предусмотренными подпунктом «б» </w:t>
      </w:r>
      <w:r w:rsidR="00425D0D">
        <w:rPr>
          <w:rFonts w:ascii="Times New Roman" w:hAnsi="Times New Roman" w:cs="Times New Roman"/>
          <w:sz w:val="28"/>
          <w:szCs w:val="28"/>
        </w:rPr>
        <w:t>пункт</w:t>
      </w:r>
      <w:r w:rsidR="00E76AF0">
        <w:rPr>
          <w:rFonts w:ascii="Times New Roman" w:hAnsi="Times New Roman" w:cs="Times New Roman"/>
          <w:sz w:val="28"/>
          <w:szCs w:val="28"/>
        </w:rPr>
        <w:t>а</w:t>
      </w:r>
      <w:r w:rsidR="00425D0D">
        <w:rPr>
          <w:rFonts w:ascii="Times New Roman" w:hAnsi="Times New Roman" w:cs="Times New Roman"/>
          <w:sz w:val="28"/>
          <w:szCs w:val="28"/>
        </w:rPr>
        <w:t xml:space="preserve"> 25 </w:t>
      </w:r>
      <w:r w:rsidR="00425D0D" w:rsidRPr="00425D0D">
        <w:rPr>
          <w:rFonts w:ascii="Times New Roman" w:hAnsi="Times New Roman" w:cs="Times New Roman"/>
          <w:sz w:val="28"/>
          <w:szCs w:val="28"/>
        </w:rPr>
        <w:t>Порядка формирования и деятельности Комис</w:t>
      </w:r>
      <w:bookmarkStart w:id="0" w:name="_GoBack"/>
      <w:bookmarkEnd w:id="0"/>
      <w:r w:rsidR="00425D0D" w:rsidRPr="00425D0D">
        <w:rPr>
          <w:rFonts w:ascii="Times New Roman" w:hAnsi="Times New Roman" w:cs="Times New Roman"/>
          <w:sz w:val="28"/>
          <w:szCs w:val="28"/>
        </w:rPr>
        <w:t>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</w:t>
      </w:r>
      <w:r w:rsidR="00425D0D">
        <w:rPr>
          <w:rFonts w:ascii="Times New Roman" w:hAnsi="Times New Roman" w:cs="Times New Roman"/>
          <w:sz w:val="28"/>
          <w:szCs w:val="28"/>
        </w:rPr>
        <w:t>гулированию конфликта интересов, утвержденного п</w:t>
      </w:r>
      <w:r w:rsidR="00425D0D" w:rsidRPr="00425D0D">
        <w:rPr>
          <w:rFonts w:ascii="Times New Roman" w:hAnsi="Times New Roman" w:cs="Times New Roman"/>
          <w:sz w:val="28"/>
          <w:szCs w:val="28"/>
        </w:rPr>
        <w:t>риказ</w:t>
      </w:r>
      <w:r w:rsidR="00425D0D">
        <w:rPr>
          <w:rFonts w:ascii="Times New Roman" w:hAnsi="Times New Roman" w:cs="Times New Roman"/>
          <w:sz w:val="28"/>
          <w:szCs w:val="28"/>
        </w:rPr>
        <w:t>ом</w:t>
      </w:r>
      <w:r w:rsidR="00425D0D" w:rsidRPr="00425D0D">
        <w:rPr>
          <w:rFonts w:ascii="Times New Roman" w:hAnsi="Times New Roman" w:cs="Times New Roman"/>
          <w:sz w:val="28"/>
          <w:szCs w:val="28"/>
        </w:rPr>
        <w:t xml:space="preserve"> </w:t>
      </w:r>
      <w:r w:rsidR="00425D0D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425D0D" w:rsidRPr="00425D0D">
        <w:rPr>
          <w:rFonts w:ascii="Times New Roman" w:hAnsi="Times New Roman" w:cs="Times New Roman"/>
          <w:sz w:val="28"/>
          <w:szCs w:val="28"/>
        </w:rPr>
        <w:t xml:space="preserve"> от 19</w:t>
      </w:r>
      <w:r w:rsidR="00425D0D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425D0D" w:rsidRPr="00425D0D">
        <w:rPr>
          <w:rFonts w:ascii="Times New Roman" w:hAnsi="Times New Roman" w:cs="Times New Roman"/>
          <w:sz w:val="28"/>
          <w:szCs w:val="28"/>
        </w:rPr>
        <w:t xml:space="preserve">2015 </w:t>
      </w:r>
      <w:r w:rsidR="00425D0D">
        <w:rPr>
          <w:rFonts w:ascii="Times New Roman" w:hAnsi="Times New Roman" w:cs="Times New Roman"/>
          <w:sz w:val="28"/>
          <w:szCs w:val="28"/>
        </w:rPr>
        <w:t>г. №</w:t>
      </w:r>
      <w:r w:rsidR="00425D0D" w:rsidRPr="00425D0D">
        <w:rPr>
          <w:rFonts w:ascii="Times New Roman" w:hAnsi="Times New Roman" w:cs="Times New Roman"/>
          <w:sz w:val="28"/>
          <w:szCs w:val="28"/>
        </w:rPr>
        <w:t xml:space="preserve"> 4н</w:t>
      </w:r>
      <w:r w:rsidR="00E76AF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11AEB" w:rsidRDefault="00311AEB" w:rsidP="00A76D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55E1" w:rsidRDefault="004855E1"/>
    <w:sectPr w:rsidR="004855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174"/>
    <w:rsid w:val="00116645"/>
    <w:rsid w:val="00161AB4"/>
    <w:rsid w:val="001A0966"/>
    <w:rsid w:val="002E62DB"/>
    <w:rsid w:val="00311AEB"/>
    <w:rsid w:val="00425D0D"/>
    <w:rsid w:val="004855E1"/>
    <w:rsid w:val="00540053"/>
    <w:rsid w:val="00551371"/>
    <w:rsid w:val="005C7975"/>
    <w:rsid w:val="006A4E5B"/>
    <w:rsid w:val="008C296D"/>
    <w:rsid w:val="009814C1"/>
    <w:rsid w:val="009A6174"/>
    <w:rsid w:val="00A33E11"/>
    <w:rsid w:val="00A76DD7"/>
    <w:rsid w:val="00AB7A3C"/>
    <w:rsid w:val="00B44BF7"/>
    <w:rsid w:val="00B65A37"/>
    <w:rsid w:val="00C93C42"/>
    <w:rsid w:val="00DA5FF7"/>
    <w:rsid w:val="00E76AF0"/>
    <w:rsid w:val="00F9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E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E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Лариса Геннадьевна</dc:creator>
  <cp:keywords/>
  <dc:description/>
  <cp:lastModifiedBy>Николаева Лариса Геннадьевна</cp:lastModifiedBy>
  <cp:revision>12</cp:revision>
  <cp:lastPrinted>2021-09-29T06:43:00Z</cp:lastPrinted>
  <dcterms:created xsi:type="dcterms:W3CDTF">2019-11-01T09:12:00Z</dcterms:created>
  <dcterms:modified xsi:type="dcterms:W3CDTF">2021-09-29T06:43:00Z</dcterms:modified>
</cp:coreProperties>
</file>