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C34EB8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2909EE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2909EE" w:rsidRDefault="00B24D7A" w:rsidP="00241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</w:t>
      </w:r>
      <w:r w:rsidR="002909EE">
        <w:rPr>
          <w:rFonts w:ascii="Times New Roman" w:hAnsi="Times New Roman" w:cs="Times New Roman"/>
          <w:sz w:val="28"/>
          <w:szCs w:val="28"/>
        </w:rPr>
        <w:t>2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</w:t>
      </w:r>
      <w:r w:rsidR="00EC26E1">
        <w:rPr>
          <w:rFonts w:ascii="Times New Roman" w:hAnsi="Times New Roman" w:cs="Times New Roman"/>
          <w:sz w:val="28"/>
          <w:szCs w:val="28"/>
        </w:rPr>
        <w:t>на 202</w:t>
      </w:r>
      <w:r w:rsidR="000E4188">
        <w:rPr>
          <w:rFonts w:ascii="Times New Roman" w:hAnsi="Times New Roman" w:cs="Times New Roman"/>
          <w:sz w:val="28"/>
          <w:szCs w:val="28"/>
        </w:rPr>
        <w:t>3</w:t>
      </w:r>
      <w:r w:rsidR="00EC26E1">
        <w:rPr>
          <w:rFonts w:ascii="Times New Roman" w:hAnsi="Times New Roman" w:cs="Times New Roman"/>
          <w:sz w:val="28"/>
          <w:szCs w:val="28"/>
        </w:rPr>
        <w:t xml:space="preserve"> год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E6593A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E6593A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E6593A">
        <w:rPr>
          <w:rFonts w:ascii="Times New Roman" w:hAnsi="Times New Roman" w:cs="Times New Roman"/>
          <w:sz w:val="28"/>
          <w:szCs w:val="28"/>
        </w:rPr>
        <w:t>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</w:t>
      </w:r>
      <w:r w:rsidR="00E6593A">
        <w:rPr>
          <w:rFonts w:ascii="Times New Roman" w:eastAsia="Times New Roman" w:hAnsi="Times New Roman" w:cs="Times New Roman"/>
          <w:sz w:val="28"/>
          <w:szCs w:val="28"/>
          <w:lang w:eastAsia="x-none"/>
        </w:rPr>
        <w:t>и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909EE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 xml:space="preserve">за </w:t>
      </w:r>
      <w:r w:rsidR="008270D2">
        <w:rPr>
          <w:rFonts w:ascii="Times New Roman" w:hAnsi="Times New Roman" w:cs="Times New Roman"/>
          <w:sz w:val="28"/>
          <w:szCs w:val="28"/>
        </w:rPr>
        <w:t>20</w:t>
      </w:r>
      <w:r w:rsidR="002909EE">
        <w:rPr>
          <w:rFonts w:ascii="Times New Roman" w:hAnsi="Times New Roman" w:cs="Times New Roman"/>
          <w:sz w:val="28"/>
          <w:szCs w:val="28"/>
        </w:rPr>
        <w:t>19</w:t>
      </w:r>
      <w:r w:rsidR="000E4188">
        <w:rPr>
          <w:rFonts w:ascii="Times New Roman" w:hAnsi="Times New Roman" w:cs="Times New Roman"/>
          <w:sz w:val="28"/>
          <w:szCs w:val="28"/>
        </w:rPr>
        <w:t xml:space="preserve"> -</w:t>
      </w:r>
      <w:r w:rsidR="00CB5095">
        <w:rPr>
          <w:rFonts w:ascii="Times New Roman" w:hAnsi="Times New Roman" w:cs="Times New Roman"/>
          <w:sz w:val="28"/>
          <w:szCs w:val="28"/>
        </w:rPr>
        <w:t xml:space="preserve"> </w:t>
      </w:r>
      <w:r w:rsidR="005533E4">
        <w:rPr>
          <w:rFonts w:ascii="Times New Roman" w:hAnsi="Times New Roman" w:cs="Times New Roman"/>
          <w:sz w:val="28"/>
          <w:szCs w:val="28"/>
        </w:rPr>
        <w:t>202</w:t>
      </w:r>
      <w:r w:rsidR="00CB5095">
        <w:rPr>
          <w:rFonts w:ascii="Times New Roman" w:hAnsi="Times New Roman" w:cs="Times New Roman"/>
          <w:sz w:val="28"/>
          <w:szCs w:val="28"/>
        </w:rPr>
        <w:t>2</w:t>
      </w:r>
      <w:r w:rsidR="005533E4">
        <w:rPr>
          <w:rFonts w:ascii="Times New Roman" w:hAnsi="Times New Roman" w:cs="Times New Roman"/>
          <w:sz w:val="28"/>
          <w:szCs w:val="28"/>
        </w:rPr>
        <w:t xml:space="preserve"> год</w:t>
      </w:r>
      <w:r w:rsidR="000E4188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0E4188" w:rsidRPr="004845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2909EE" w:rsidRPr="002909EE">
        <w:rPr>
          <w:rFonts w:ascii="Times New Roman" w:hAnsi="Times New Roman" w:cs="Times New Roman"/>
          <w:sz w:val="28"/>
          <w:szCs w:val="28"/>
        </w:rPr>
        <w:t xml:space="preserve">обществах с ограниченной ответственностью </w:t>
      </w:r>
      <w:r w:rsidR="002909EE" w:rsidRPr="002909EE">
        <w:rPr>
          <w:rFonts w:ascii="Times New Roman" w:hAnsi="Times New Roman" w:cs="Times New Roman"/>
          <w:sz w:val="28"/>
          <w:szCs w:val="26"/>
        </w:rPr>
        <w:t xml:space="preserve">«Индустриальный парк» и </w:t>
      </w:r>
      <w:r w:rsidR="002909EE" w:rsidRPr="002909EE">
        <w:rPr>
          <w:rFonts w:ascii="Times New Roman" w:hAnsi="Times New Roman" w:cs="Times New Roman"/>
          <w:sz w:val="28"/>
          <w:szCs w:val="28"/>
        </w:rPr>
        <w:t>«Индустриальный парк МАШЗАВОД»</w:t>
      </w:r>
      <w:r w:rsidR="00E6593A">
        <w:rPr>
          <w:rFonts w:ascii="Times New Roman" w:hAnsi="Times New Roman" w:cs="Times New Roman"/>
          <w:sz w:val="28"/>
          <w:szCs w:val="28"/>
        </w:rPr>
        <w:t>.</w:t>
      </w:r>
    </w:p>
    <w:p w:rsidR="00DB4B5B" w:rsidRDefault="00DB4B5B" w:rsidP="00DB4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18 Плана контрольных мероприятий Управления Федерального казначейства по Чувашской Республике на 2023 год проведена плановая выездная п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роверка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предоставления и использования субсидий из федерального бюджета бюджету Чувашской Республики в целях софинансирования расходных обязательств субъектов Российской Федерации, возникающих при реализации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за 2021 – истекший период 2023 годы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Министерстве здравоохранения Чувашской Республики.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E6593A">
        <w:rPr>
          <w:rFonts w:ascii="Times New Roman" w:hAnsi="Times New Roman" w:cs="Times New Roman"/>
          <w:sz w:val="28"/>
          <w:szCs w:val="28"/>
        </w:rPr>
        <w:t>оверками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0E4188"/>
    <w:rsid w:val="00163066"/>
    <w:rsid w:val="00167C5A"/>
    <w:rsid w:val="00177F9A"/>
    <w:rsid w:val="001B25D0"/>
    <w:rsid w:val="0024181C"/>
    <w:rsid w:val="002533E8"/>
    <w:rsid w:val="00282FE7"/>
    <w:rsid w:val="00286944"/>
    <w:rsid w:val="002909EE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5</cp:revision>
  <cp:lastPrinted>2020-03-02T09:18:00Z</cp:lastPrinted>
  <dcterms:created xsi:type="dcterms:W3CDTF">2023-02-09T12:20:00Z</dcterms:created>
  <dcterms:modified xsi:type="dcterms:W3CDTF">2023-02-17T13:22:00Z</dcterms:modified>
</cp:coreProperties>
</file>